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5341" w14:textId="77777777" w:rsidR="00843C6D" w:rsidRDefault="00843C6D">
      <w:r>
        <w:t>金剛經的智言慧語</w:t>
      </w:r>
      <w:r>
        <w:t>—</w:t>
      </w:r>
      <w:r>
        <w:t xml:space="preserve">不知罪業之不可造，惑障也　　（第八Ｏ二集）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29-513-0802 </w:t>
      </w:r>
    </w:p>
    <w:p w14:paraId="2C6D9671" w14:textId="77777777" w:rsidR="00843C6D" w:rsidRDefault="00843C6D">
      <w:pPr>
        <w:pStyle w:val="a3"/>
      </w:pPr>
      <w:r>
        <w:t xml:space="preserve">　　【不知罪業之不可造，惑障也。】</w:t>
      </w:r>
      <w:r>
        <w:t xml:space="preserve"> </w:t>
      </w:r>
    </w:p>
    <w:p w14:paraId="03313EE0" w14:textId="77777777" w:rsidR="00843C6D" w:rsidRDefault="00843C6D">
      <w:pPr>
        <w:pStyle w:val="a3"/>
      </w:pPr>
      <w:r>
        <w:t xml:space="preserve">　　迷惑，這個地方講三障：業障、報障、惑障。我們迴向偈裡面常常念「願消三障諸煩惱」，哪三障？不曉得。不曉得，這麼個消法！三障你要曉得，要知道懂得怎麼個消法。迷惑顛倒他才造作罪業，一個很清楚的人、很明理的人，他不會造罪業。為什麼？他知道罪業果報太可怕。寧願我現在受苦，我現在受苦無所謂，時間不長；如果造作惡業墮三途，麻煩就大了。世間人雖然不曉得六道的狀況，但是我們常常聽說人死了就作鬼，六道輪迴，怎麼人死了就作鬼？他怎麼不再作人，他怎麼不生天，為什麼偏偏就作鬼？大家都這麼說法，自古以來就這麼說法，仔細想想也不無道理。貪心變餓鬼，貪是餓鬼的業因，貪心重的人都到餓鬼道去了。我們想想世間人有幾個不貪？貪心確實佔很大多數，那說人死了都到鬼道去了，這就不能說沒有道理，貪心變餓鬼。可是到了餓鬼道，業障、報障、惑障嚴重了。人間的壽命很短，餓鬼道的壽命很長。餓鬼道他們的一天是我們人間的一個月，餓鬼道裡面十二天，我們人間就一年。佛在經上也用這個計算法，一個月三十天，一年十二個月。鬼的壽命多長？最短的也要活一千多歲，去不得！你才曉得那個真可怕！佛的話我們要相信，佛在這個經上說的，「如來是真語者、實語者、如語者、不誑語者、不異語者」，不</w:t>
      </w:r>
      <w:r>
        <w:t xml:space="preserve">要輕易的把佛所講的話當兒戲，是真的，是事實。由此可知，墮到餓鬼道想出來，不是容易事情，時間多長！地獄更不能去，而地獄業因很複雜，佛在《楞嚴經》上把地獄道講得特別詳細。我們通常講六道、講五趣，《楞嚴》說七趣，講得非常詳細。而七趣這一段經文，講地獄幾乎佔一半。佛為什麼要這樣詳細講，就是提示我們地獄的罪業決定不能做。因為墮到地獄，地獄裡面的一天，它那個講法有很多種，我們講一個最簡單的、最短的，我們人間二千七百多年是地獄的一天。我們中國在這個世界上號稱五千年歷史的文明古國，在地獄不到兩天。而地獄的壽命，短命的是萬歲，長命的是萬萬歲，不得了！非常非常可怕！所以惡業，我們知道這個事實，不敢做了，決定不能做。這是把三障說出來了。　　</w:t>
      </w:r>
    </w:p>
    <w:sectPr w:rsidR="00843C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15AF" w14:textId="77777777" w:rsidR="00843C6D" w:rsidRDefault="00843C6D" w:rsidP="00953256">
      <w:r>
        <w:separator/>
      </w:r>
    </w:p>
  </w:endnote>
  <w:endnote w:type="continuationSeparator" w:id="0">
    <w:p w14:paraId="29AC182E" w14:textId="77777777" w:rsidR="00843C6D" w:rsidRDefault="00843C6D" w:rsidP="00953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8512" w14:textId="77777777" w:rsidR="00843C6D" w:rsidRDefault="00843C6D" w:rsidP="00953256">
      <w:r>
        <w:separator/>
      </w:r>
    </w:p>
  </w:footnote>
  <w:footnote w:type="continuationSeparator" w:id="0">
    <w:p w14:paraId="45D9246D" w14:textId="77777777" w:rsidR="00843C6D" w:rsidRDefault="00843C6D" w:rsidP="00953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56"/>
    <w:rsid w:val="00843C6D"/>
    <w:rsid w:val="009532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F96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