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CB91" w14:textId="77777777" w:rsidR="00440FB7" w:rsidRDefault="00440FB7">
      <w:r>
        <w:t>金剛經的智言慧語</w:t>
      </w:r>
      <w:r>
        <w:t>—</w:t>
      </w:r>
      <w:r>
        <w:t xml:space="preserve">令知因果可畏，惡業不可造　　（第八一一集）　　</w:t>
      </w:r>
      <w:r>
        <w:t>1995/5</w:t>
      </w:r>
      <w:r>
        <w:t xml:space="preserve">　　新加坡佛教居士林（節錄自金剛般若研習報告</w:t>
      </w:r>
      <w:r>
        <w:t>09-023-0068</w:t>
      </w:r>
      <w:r>
        <w:t>集）　　檔名：</w:t>
      </w:r>
      <w:r>
        <w:t xml:space="preserve">29-513-0811 </w:t>
      </w:r>
    </w:p>
    <w:p w14:paraId="564F4341" w14:textId="77777777" w:rsidR="00440FB7" w:rsidRDefault="00440FB7">
      <w:pPr>
        <w:pStyle w:val="a3"/>
      </w:pPr>
      <w:r>
        <w:t xml:space="preserve">　　【一、令知因果可畏，惡業不可造。幸仗金剛般若之力，得免墮落，而猶難全免也。】</w:t>
      </w:r>
      <w:r>
        <w:t xml:space="preserve"> </w:t>
      </w:r>
    </w:p>
    <w:p w14:paraId="39D3FCB0" w14:textId="77777777" w:rsidR="00440FB7" w:rsidRDefault="00440FB7">
      <w:pPr>
        <w:pStyle w:val="a3"/>
      </w:pPr>
      <w:r>
        <w:t xml:space="preserve">　　這個話是真的，只要我們學佛，人家瞧不起我們、輕慢我們、侮辱我們，都在這個範圍之內，自己一定要覺悟，罪業很重；否則的話一定得到大眾歡喜恭敬供養，這是一定的道理，不應該得這個果報。有這種現象現前，自己一定要反省，我們自己業障很重。幸虧我們遇到大乘了義深經，我們讀誦學習。受持這兩個字，諸位一定要記住，受持是依教奉行，真去做！這就叫受持。不是我每天把經念兩遍，那個不算，那是讀誦不是受持。受持是依教奉行，認真去做。雖然認真做，我們做得不夠圓滿，不夠徹底；換句話說，我們業雖然消了一部分，沒消得乾淨，這是一定的道理。所以可以免墮落，但是不能夠全免，只能夠免一部分。這是第一個意思。</w:t>
      </w:r>
      <w:r>
        <w:t xml:space="preserve"> </w:t>
      </w:r>
    </w:p>
    <w:p w14:paraId="1491D13E" w14:textId="77777777" w:rsidR="00440FB7" w:rsidRDefault="00440FB7">
      <w:pPr>
        <w:pStyle w:val="a3"/>
      </w:pPr>
      <w:r>
        <w:t xml:space="preserve">　　【二、令聞上來恭敬之說，不可著相。著相則遇不如意事，必致退心。】</w:t>
      </w:r>
      <w:r>
        <w:t xml:space="preserve"> </w:t>
      </w:r>
    </w:p>
    <w:p w14:paraId="3915012E" w14:textId="77777777" w:rsidR="00440FB7" w:rsidRDefault="00440FB7">
      <w:pPr>
        <w:pStyle w:val="a3"/>
      </w:pPr>
      <w:r>
        <w:t xml:space="preserve">　　般若教學的原理原則，就是「無住生心，生心無住」，無住就是不執著，所以執著就錯了。縱然你業障很輕，修學大乘佛法到處都受人恭敬，受人禮拜供養，這個相不能著，一著之後你就墮落了。不要說遇不如意的事你會退心，當然退心；縱然事事如意，你也墮落，為什麼？墮在名聞利養裡面去了，名利害死人。這是我們學佛的同修，無論在家出家，都要提高警覺，名利絕對不是好東西，這是極重的業障，不但沾不得，碰都碰不得。名利絕對會來，來的時候要知道拒絕，要能把它放下，決定不沾。</w:t>
      </w:r>
      <w:r>
        <w:t xml:space="preserve"> </w:t>
      </w:r>
    </w:p>
    <w:p w14:paraId="75DB0A63" w14:textId="77777777" w:rsidR="00440FB7" w:rsidRDefault="00440FB7">
      <w:pPr>
        <w:pStyle w:val="a3"/>
      </w:pPr>
      <w:r>
        <w:t xml:space="preserve">　　【三、令遇拂逆之事，亦不應著相。應作滅罪觀。】</w:t>
      </w:r>
      <w:r>
        <w:t xml:space="preserve"> </w:t>
      </w:r>
    </w:p>
    <w:p w14:paraId="6F2A7F82" w14:textId="77777777" w:rsidR="00440FB7" w:rsidRDefault="00440FB7">
      <w:pPr>
        <w:pStyle w:val="a3"/>
      </w:pPr>
      <w:r>
        <w:t xml:space="preserve">　　這就對了。我們現前遇到種種不如意，不要放在心上；要知道我修的是什麼，我修清淨心，清淨心中苦樂都要離開。逆境不能執著，順境也不能執著，著就錯了，著就又造業了，順境著也造業，所以兩邊都離，這就沒事情。</w:t>
      </w:r>
      <w:r>
        <w:t xml:space="preserve"> </w:t>
      </w:r>
    </w:p>
    <w:p w14:paraId="4C6A8EB2" w14:textId="77777777" w:rsidR="00440FB7" w:rsidRDefault="00440FB7">
      <w:pPr>
        <w:pStyle w:val="a3"/>
      </w:pPr>
      <w:r>
        <w:t xml:space="preserve">　　【四、一切眾生，夙業何限。極重果報，此經亦能消滅。】</w:t>
      </w:r>
      <w:r>
        <w:t xml:space="preserve"> </w:t>
      </w:r>
    </w:p>
    <w:p w14:paraId="2EF10EDE" w14:textId="77777777" w:rsidR="00440FB7" w:rsidRDefault="00440FB7">
      <w:pPr>
        <w:pStyle w:val="a3"/>
      </w:pPr>
      <w:r>
        <w:t xml:space="preserve">　　這是真的，如何能消滅？這個經就是教你放下，放下再放下。上面跟諸位提起的，菩薩放下十信位，他就升到十住位；放下十住位，他就到十行位；放下十行位，他就到十迴向位；放下十迴向，他就登地；放下十地，他就是等覺；放下等覺，他就是妙覺。你不肯捨怎麼行？所以大乘佛法沒有別的，自始至終無住而已！就是教你一直放下，放得心裡面乾乾淨淨的，沒有東西可放了，那就成佛了。還有一樣東西沒放下，那你不是佛，你還是菩薩，等覺菩薩還有一品生相無明沒放下，所以他是菩薩位，他沒成佛。所以，這個經就是教我們放下。世出世間一切法統統放下，不要想著明天生活怎麼過，明天還沒到，你打這個妄想幹什麼？沒有必要！凡夫就是惑重，迷惑太重，他總要想明天，總要想過去，全是妄想，與事實毫不相關，都是打妄想。事實的發生，業果都是有一定的，這個前面講的，這都是定業。真正聰明人、真正明白人，他相信佛講的話沒錯，佛講的話句句真實，我們依教奉行，自己一定得利益。　　</w:t>
      </w:r>
    </w:p>
    <w:sectPr w:rsidR="00440F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9814C" w14:textId="77777777" w:rsidR="00440FB7" w:rsidRDefault="00440FB7" w:rsidP="00EB65D1">
      <w:r>
        <w:separator/>
      </w:r>
    </w:p>
  </w:endnote>
  <w:endnote w:type="continuationSeparator" w:id="0">
    <w:p w14:paraId="0F1FD88B" w14:textId="77777777" w:rsidR="00440FB7" w:rsidRDefault="00440FB7" w:rsidP="00EB6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89F0" w14:textId="77777777" w:rsidR="00440FB7" w:rsidRDefault="00440FB7" w:rsidP="00EB65D1">
      <w:r>
        <w:separator/>
      </w:r>
    </w:p>
  </w:footnote>
  <w:footnote w:type="continuationSeparator" w:id="0">
    <w:p w14:paraId="00E570E9" w14:textId="77777777" w:rsidR="00440FB7" w:rsidRDefault="00440FB7" w:rsidP="00EB6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D1"/>
    <w:rsid w:val="00440FB7"/>
    <w:rsid w:val="00B519F4"/>
    <w:rsid w:val="00EB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BC5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