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6710" w14:textId="77777777" w:rsidR="001857D2" w:rsidRDefault="001857D2">
      <w:r>
        <w:t>金剛經的智言慧語</w:t>
      </w:r>
      <w:r>
        <w:t>—</w:t>
      </w:r>
      <w:r>
        <w:t xml:space="preserve">令知因果轉變，極其繁複，應觀其究竟　　（第八一二集）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29-513-0812 </w:t>
      </w:r>
    </w:p>
    <w:p w14:paraId="5099B07F" w14:textId="77777777" w:rsidR="001857D2" w:rsidRDefault="001857D2">
      <w:pPr>
        <w:pStyle w:val="a3"/>
      </w:pPr>
      <w:r>
        <w:t xml:space="preserve">　　【五、令知因果轉變，極其繁複，應觀其究竟，不可僅看目前，淺見懷疑也。】</w:t>
      </w:r>
      <w:r>
        <w:t xml:space="preserve"> </w:t>
      </w:r>
    </w:p>
    <w:p w14:paraId="3314D041" w14:textId="77777777" w:rsidR="001857D2" w:rsidRDefault="001857D2">
      <w:pPr>
        <w:pStyle w:val="a3"/>
      </w:pPr>
      <w:r>
        <w:t xml:space="preserve">　　這是提醒我們，因果的轉變真的很複雜。唯識經論裡面說得很詳細，說得非常的繁瑣；說得再詳細，實在講也是說個大概而已，真正細說不可能的，但是比一般經典說得詳細。《楞嚴經》上說得也相當的詳細。轉變，最要緊的是在用心。而轉變，真正從究竟圓滿、從根本上轉，無過於清淨心。業因果報統統不要理會，專修清淨心，那個轉變才真快，再繁雜的變化，他也從根把它轉掉了。這是我們在歷代，也有在現前念佛往生的人，我們能看到。他臨命終時，他不生病，曉得什麼時候走，站著走的，坐著走的，走得那麼瀟灑、那麼自在，那就是轉過來的。諸位想想，如果沒有轉過來，輪迴心造輪迴業，哪有那麼痛快！轉得那麼徹底，轉得那麼圓滿的，又往往是我們瞧不起的人。他修行我們瞧不起，你看看他的罪都消滅掉，他對我們並沒有怨恨。他沒有讀過《金剛經》，也不懂《金剛經》的意思，但是《金剛經》的教訓他都做到了，這個妙不可言！他自己常生慚愧心，沒有念過書不認識字，做粗活出身的；他常常這樣想，我樣樣都不如人，對於任何一個人都恭敬，人家罵他，他也恭敬，打他，他也恭敬，他的業障就這麼消掉了。所以他臨終走得自在。</w:t>
      </w:r>
      <w:r>
        <w:t xml:space="preserve"> </w:t>
      </w:r>
    </w:p>
    <w:p w14:paraId="40861878" w14:textId="77777777" w:rsidR="001857D2" w:rsidRDefault="001857D2">
      <w:pPr>
        <w:pStyle w:val="a3"/>
      </w:pPr>
      <w:r>
        <w:t xml:space="preserve">　　今天晚上我們在飯桌上提到，倓虛老法師，哈爾濱的極樂寺，修無師在那裡往生的，《念佛論》裡面講得很清楚。修無師是作泥水工，不識字也沒有聽過經，在寺院裡做粗活，人家不肯做的粗事他做，他就會念一句阿彌陀佛，走的時候那麼自在。所以我們讀《金剛經》，仔細觀察一下，他的業障消掉了。這是我們修行真正的好榜樣，就是一句阿彌陀佛，不能輕視，真正不可思議！它能幫助你達到清淨心，清淨心是真正從根本修，把你無始劫的業障習氣就這麼樣拔掉了。所以我們要看，要看究竟，要看他的結果，不能看眼前，不能把眼前這個現象我們生起懷疑。生懷疑，剛才講，業障現前，你沒有智慧，你對於佛在經上講的教義，你沒有聽懂、沒有明瞭。真正明瞭、真正聽懂，順逆境界裡面，這個心都是平淡的。順境平常心處之，逆境還是平常心處之，絕對不會被外頭境界所動；為外面境界所動，就是功夫不行，功夫不踏實，這是不得力，功夫不得力。所以功夫得力不得力在這個地方看，我們一切境界當中是不是平常心，就是清淨平等心，《無量壽經》上所說的。平常心還會有人誤會，我平常就這樣的，平常就胡思亂想，那個不行！還是用經上這個好，清淨平等心，要用這個心，清淨平等心來看，就對了。　　</w:t>
      </w:r>
    </w:p>
    <w:sectPr w:rsidR="001857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A736" w14:textId="77777777" w:rsidR="001857D2" w:rsidRDefault="001857D2" w:rsidP="003A58BA">
      <w:r>
        <w:separator/>
      </w:r>
    </w:p>
  </w:endnote>
  <w:endnote w:type="continuationSeparator" w:id="0">
    <w:p w14:paraId="0645BFA8" w14:textId="77777777" w:rsidR="001857D2" w:rsidRDefault="001857D2" w:rsidP="003A5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30E67" w14:textId="77777777" w:rsidR="001857D2" w:rsidRDefault="001857D2" w:rsidP="003A58BA">
      <w:r>
        <w:separator/>
      </w:r>
    </w:p>
  </w:footnote>
  <w:footnote w:type="continuationSeparator" w:id="0">
    <w:p w14:paraId="7400A361" w14:textId="77777777" w:rsidR="001857D2" w:rsidRDefault="001857D2" w:rsidP="003A5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BA"/>
    <w:rsid w:val="001857D2"/>
    <w:rsid w:val="003A58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1E0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8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8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8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8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