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ADC7" w14:textId="77777777" w:rsidR="00D85725" w:rsidRDefault="00D85725">
      <w:r>
        <w:t>金剛經的智言慧語</w:t>
      </w:r>
      <w:r>
        <w:t>—</w:t>
      </w:r>
      <w:r>
        <w:t xml:space="preserve">「當知」兩句，正是規誡狂疑者之詞　　（第八二七集）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29-513-0827 </w:t>
      </w:r>
    </w:p>
    <w:p w14:paraId="23078CB4" w14:textId="77777777" w:rsidR="00D85725" w:rsidRDefault="00D85725">
      <w:pPr>
        <w:pStyle w:val="a3"/>
      </w:pPr>
      <w:r>
        <w:t xml:space="preserve">　　【「當知」兩句，正是規誡狂疑者之詞。】</w:t>
      </w:r>
      <w:r>
        <w:t xml:space="preserve"> </w:t>
      </w:r>
    </w:p>
    <w:p w14:paraId="73AD8DF5" w14:textId="77777777" w:rsidR="00D85725" w:rsidRDefault="00D85725">
      <w:pPr>
        <w:pStyle w:val="a3"/>
      </w:pPr>
      <w:r>
        <w:t xml:space="preserve">　　佛說應當要知道。一個是學了一點般若，自己以為有智慧了，這個智慧差不多跟佛菩薩一樣了，真的生起狂妄之心，這種心態往往就妄談般若。妄談般若的人多！諸位仔細看看《金剛經》江味農居士的講義，我們節錄節得少，他講義寫得很詳細。他說在唐宋的晚年，把般若講錯的人就很多，那個時候就妄談般若，何況現代！為什麼會把般若講錯？講錯了是什麼？講錯了就是惡取空。般若，一切都不執著，尤其《金剛經》上這幾句話，「則非、是名」，常常被人家誤會，這就是犯了很大的毛病。唐宋之後，許多大德不敢講《般若經》，就是怕聽經的人錯會了意思。不要認為吃飯者則非吃飯，是名吃飯，那個問題多了；殺人者則非殺人，是名殺人。你這不是無惡不作了嗎？這叫般若？妄談般若！真的學《金剛經》發生這樣誤會的人很多很多！撥無因果、無所不為，這將來必墮阿鼻地獄。佛不害人，他自己害自己，他自己錯解了佛的意思。所以江居士說般若一定要講，但是要講一定要細講，決定不能讓人有誤會。為什麼？這個經是三寶命脈，是我們得度的根源。我們能不能往生，實在講與這個經大有關係。你要想往生西方極樂世界，這個世界一切業緣要是不能徹底放下，你怎麼能往生？放下就是金剛般若，《金剛般若》受持不是指別的，就是叫你</w:t>
      </w:r>
      <w:r>
        <w:t xml:space="preserve">一切放下，法相、非法相都不可住，兩邊不住；教你生心，一心念佛，這是決定得生。《金剛經》的原理原則就像數學的公式一樣，佛說的無量無邊的法門都可以帶進去，都可以讓你得到究竟圓滿的成就。所以經義不可思議，果報不可思議，這是千真萬確的事實。所以佛在此地教我們當知。　　</w:t>
      </w:r>
    </w:p>
    <w:sectPr w:rsidR="00D857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0ED8" w14:textId="77777777" w:rsidR="00D85725" w:rsidRDefault="00D85725" w:rsidP="00423DEA">
      <w:r>
        <w:separator/>
      </w:r>
    </w:p>
  </w:endnote>
  <w:endnote w:type="continuationSeparator" w:id="0">
    <w:p w14:paraId="7AFFD3E4" w14:textId="77777777" w:rsidR="00D85725" w:rsidRDefault="00D85725" w:rsidP="00423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4453" w14:textId="77777777" w:rsidR="00D85725" w:rsidRDefault="00D85725" w:rsidP="00423DEA">
      <w:r>
        <w:separator/>
      </w:r>
    </w:p>
  </w:footnote>
  <w:footnote w:type="continuationSeparator" w:id="0">
    <w:p w14:paraId="18377738" w14:textId="77777777" w:rsidR="00D85725" w:rsidRDefault="00D85725" w:rsidP="00423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EA"/>
    <w:rsid w:val="00423DEA"/>
    <w:rsid w:val="00B519F4"/>
    <w:rsid w:val="00D8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929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D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D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D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D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