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4222" w14:textId="77777777" w:rsidR="00CD604F" w:rsidRDefault="00CD604F">
      <w:r>
        <w:t>金剛經的智言慧語</w:t>
      </w:r>
      <w:r>
        <w:t>—</w:t>
      </w:r>
      <w:r>
        <w:t xml:space="preserve">當知是經義不可思議故也　　（第八二八集）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29-513-0828 </w:t>
      </w:r>
    </w:p>
    <w:p w14:paraId="34A7CF7E" w14:textId="77777777" w:rsidR="00CD604F" w:rsidRDefault="00CD604F">
      <w:pPr>
        <w:pStyle w:val="a3"/>
      </w:pPr>
      <w:r>
        <w:t xml:space="preserve">　　【當知是經義不可思議故也】</w:t>
      </w:r>
      <w:r>
        <w:t xml:space="preserve"> </w:t>
      </w:r>
    </w:p>
    <w:p w14:paraId="24CFF702" w14:textId="77777777" w:rsidR="00CD604F" w:rsidRDefault="00CD604F">
      <w:pPr>
        <w:pStyle w:val="a3"/>
      </w:pPr>
      <w:r>
        <w:t xml:space="preserve">　　經的真實義，真實義是什麼？不能夠想。思是想，不可以想的。議是講解討論，不可以說的。你能夠想的不是經義，你能夠說的也不是。所以這個經你要去研究，那不叫冤枉！經怎麼可以研究？我過去在講席當中常常跟大家說，經沒意思，如果有意思的話就是死的。死東西它才有意思，經沒有意思。所以一百個人講，有一百種的意思出來；一個人講，《金剛經》我也講了不少遍，每遍講的意思都不一樣，它怎麼有意思？沒有意思，它起作用就無量義；要有個意思，那就是死的，就坐實，就死了。所以經是活活潑潑，經只可以讀，不能研究討論，不能思惟想像。思惟想像是妄想、打妄想；研究討論是胡說八道。那就是前面講的，妄談般若。不可以思，不可以議，佛居然有思有議，跟我們說了這麼一大堆，這是什麼？這是如來無住生心。可是在他是生心無住；我們很糟糕，我們生心馬上就住，這就壞了，不解如來真實義。如果我們能解如來真實義，我們聽了之後，聽了之後也無住，那就是所謂說而無說，無說而說，我們聽經，聽而無聽，無聽而聽，這就是微密契入。諸位要是這四個字不懂的話，你反覆想想我這個講法，這就叫微密契入，說而無說、無說而說，聽而無聽、無聽而聽。這兩句話的反覆，實在講，根在哪裡？根就是無住生心。無就是</w:t>
      </w:r>
      <w:r>
        <w:t>無住，應無所住，說聽就是生心。諸位要記住，生心無住，無住生心，這樣就微密契入。</w:t>
      </w:r>
      <w:r>
        <w:t xml:space="preserve"> </w:t>
      </w:r>
    </w:p>
    <w:p w14:paraId="5943C039" w14:textId="77777777" w:rsidR="00CD604F" w:rsidRDefault="00CD604F">
      <w:pPr>
        <w:pStyle w:val="a3"/>
      </w:pPr>
      <w:r>
        <w:t xml:space="preserve">　　我們在日常生活當中，我們說話給別人聽，是不是說而無說、無說而說？別人說話我們聽，是不是聽而無聽、無聽而聽？你要是在講堂上聽經是這樣的，離開講堂真的有說有聽，不就又完了？又回到老習氣那裡去了！一切時、一切處，與一切眾生接觸，都是這個樣子，這才叫真正受持《金剛般若》，才是真正的微密觀照。穿衣吃飯也是如此，吃飯吃而無吃、無吃而吃，我們做不到，我們是真的有吃。金山活佛妙善一吃，別人盛飯送給他吃，供養他很高興，他也很歡喜，好！你供養他，「來！我來，我吃你一碗」，那個人又添一碗，「行！我吃你一碗」，一個不空過，一下吃了十八碗。這不就撐壞了？旁邊樂觀法師看他這個樣子，「活佛你行嗎？」活佛悄悄跟他講，告訴他：「你是一個研究經的，你懂不懂一多不二，一即是多，多即是一？」你要是懂這個道理，再多都是一，不要說十八碗，一百八十碗他也沒覺得脹。人家是入這個境界，沒有多少！我們是著在多少上，人家多跟少是一，這個很厲害！有一天他也試驗，盛飯送給樂觀法師吃，吃一會兒，又給他添，連續添，他也吃了十碗；「你覺得怎樣？」他也沒有覺得什麼！可見得都是一個念頭，這個念頭是個妄念，妄念在作祟，妄念沒有了，一多不二、萬法一如，這才入了微密契入，這是不</w:t>
      </w:r>
      <w:r>
        <w:t xml:space="preserve">思議解脫境界。我們就是妄想分別執著太厲害了，不肯放下，沒有看破不肯放下。《金剛經》之妙，這樣少的經文，這麼樣簡單圓滿的開示，一點不囉嗦，沒有委曲婉轉，直截了當告訴我們，真正懂得它的意思，體會它的意思，依教奉行，實實在在是不可思議，這是經義不可思議。　　</w:t>
      </w:r>
    </w:p>
    <w:sectPr w:rsidR="00CD60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2756" w14:textId="77777777" w:rsidR="00CD604F" w:rsidRDefault="00CD604F" w:rsidP="0050627D">
      <w:r>
        <w:separator/>
      </w:r>
    </w:p>
  </w:endnote>
  <w:endnote w:type="continuationSeparator" w:id="0">
    <w:p w14:paraId="62DA34D7" w14:textId="77777777" w:rsidR="00CD604F" w:rsidRDefault="00CD604F" w:rsidP="00506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C0E63" w14:textId="77777777" w:rsidR="00CD604F" w:rsidRDefault="00CD604F" w:rsidP="0050627D">
      <w:r>
        <w:separator/>
      </w:r>
    </w:p>
  </w:footnote>
  <w:footnote w:type="continuationSeparator" w:id="0">
    <w:p w14:paraId="5F33AB26" w14:textId="77777777" w:rsidR="00CD604F" w:rsidRDefault="00CD604F" w:rsidP="00506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7D"/>
    <w:rsid w:val="0050627D"/>
    <w:rsid w:val="00B519F4"/>
    <w:rsid w:val="00CD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EFC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