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351E" w14:textId="77777777" w:rsidR="004119E0" w:rsidRDefault="004119E0">
      <w:r>
        <w:t>金剛經的智言慧語</w:t>
      </w:r>
      <w:r>
        <w:t>—</w:t>
      </w:r>
      <w:r>
        <w:t xml:space="preserve">總之，是經義趣，是專遣情執　　（第八三Ｏ集）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29-513-0830 </w:t>
      </w:r>
    </w:p>
    <w:p w14:paraId="2E1C81D6" w14:textId="77777777" w:rsidR="004119E0" w:rsidRDefault="004119E0">
      <w:pPr>
        <w:pStyle w:val="a3"/>
      </w:pPr>
      <w:r>
        <w:t xml:space="preserve">　　【總之，是經義趣，是專遣情執。】</w:t>
      </w:r>
      <w:r>
        <w:t xml:space="preserve"> </w:t>
      </w:r>
    </w:p>
    <w:p w14:paraId="16ADC297" w14:textId="77777777" w:rsidR="004119E0" w:rsidRDefault="004119E0">
      <w:pPr>
        <w:pStyle w:val="a3"/>
      </w:pPr>
      <w:r>
        <w:t xml:space="preserve">　　遣是離開，是教人離開。這個經的義理歸趣，沒有別的，是專門叫人把情執放下，也就是叫你離一切相，一切都不能執著。「法尚應捨，何況非法」，那個法是佛所說的一切法，佛所說的一切法，都不可以執著。為什麼佛所說的一切法，也不能執著？因為佛所說的一切法，也是因緣生法，也是當體即空，這個要知道。佛在這個經上所講的，前面曾經詳細的說過，在筏喻的那段經文上講過。佛說法如筏喻者，這是佛在小乘經上常講的比喻，叫小乘人不能有法執。《金剛經》上也用這個比喻，但是意思深。小乘經上的比喻是過了河就不要船，這個筏就不要了。《金剛經》上，我正在坐上這個船，我也不執著它，這個意思比小乘經上深得多。我們今天要不要用佛法？要用。我用它，我也不執著它。這就高了，這比小乘就高了。小乘是：我現在用它，我要執著它，到我將來過了河，成就了、證果了，我再不要它。諸位想想，他能不能證果？他不能證果。為什麼不能證果，他不肯下船。過河，我過了河的時候，我就不要船了，他是牢牢執著這個船，他不下船，他能過得了河嗎？他過不了。什麼時候他把這個捨掉，他就證果。所以小乘人笨，時間長；大乘人聰明，正在船上正在捨，很快的就渡過了。小乘人一定要見到彼岸才肯捨，大乘人沒見就捨，一捨</w:t>
      </w:r>
      <w:r>
        <w:t xml:space="preserve">彼岸就到了。捨掉就是彼岸。彼岸是什麼？彼岸是捨。這個岸執著，那個岸是捨。我一捨不就到彼岸了！就這麼簡單，就這麼容易！你不肯捨，那你就是在生死這一岸，捨了就是如來大涅槃的彼岸，一念之間！般若是諸佛的心髓，是成佛的心要，一點都不錯。　　</w:t>
      </w:r>
    </w:p>
    <w:sectPr w:rsidR="004119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6B5E1" w14:textId="77777777" w:rsidR="004119E0" w:rsidRDefault="004119E0" w:rsidP="001C2A06">
      <w:r>
        <w:separator/>
      </w:r>
    </w:p>
  </w:endnote>
  <w:endnote w:type="continuationSeparator" w:id="0">
    <w:p w14:paraId="425CE262" w14:textId="77777777" w:rsidR="004119E0" w:rsidRDefault="004119E0" w:rsidP="001C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F587" w14:textId="77777777" w:rsidR="004119E0" w:rsidRDefault="004119E0" w:rsidP="001C2A06">
      <w:r>
        <w:separator/>
      </w:r>
    </w:p>
  </w:footnote>
  <w:footnote w:type="continuationSeparator" w:id="0">
    <w:p w14:paraId="38D3D58B" w14:textId="77777777" w:rsidR="004119E0" w:rsidRDefault="004119E0" w:rsidP="001C2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06"/>
    <w:rsid w:val="001C2A06"/>
    <w:rsid w:val="004119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4B4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A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A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A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A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