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7DCB" w14:textId="77777777" w:rsidR="00C571A4" w:rsidRDefault="00C571A4">
      <w:r>
        <w:t>金剛經的智言慧語</w:t>
      </w:r>
      <w:r>
        <w:t>—</w:t>
      </w:r>
      <w:r>
        <w:t xml:space="preserve">心行處滅，不可思也　　（第八三二集）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29-513-0832 </w:t>
      </w:r>
    </w:p>
    <w:p w14:paraId="63FFB181" w14:textId="77777777" w:rsidR="00C571A4" w:rsidRDefault="00C571A4">
      <w:pPr>
        <w:pStyle w:val="a3"/>
      </w:pPr>
      <w:r>
        <w:t xml:space="preserve">　　【心行處滅，不可思也。】</w:t>
      </w:r>
      <w:r>
        <w:t xml:space="preserve"> </w:t>
      </w:r>
    </w:p>
    <w:p w14:paraId="63499D1E" w14:textId="77777777" w:rsidR="00C571A4" w:rsidRDefault="00C571A4">
      <w:pPr>
        <w:pStyle w:val="a3"/>
      </w:pPr>
      <w:r>
        <w:t xml:space="preserve">　　不能夠思惟想像。所以真正修道人，不要說是宗門，修淨土、學教不例外。諸位要知道，學教不例外，學教也是學清淨心，不能執著。但是學教的人，法相不能不懂，所以你要多看、你要多聽，多看多聽最重要的，你要能契入。如何能夠在多看多聽裡契入？那就是剛才講，看而無看、聽而無聽，就契入了。你看，執著名字相，你不能契入；你聽，執著言說相，你不會契入。你要一心看、一心聽，不要強記。法相名詞很多，不要去強記，要多看自然就熟了。強記，裡面心緣相，就落在那個裡面。只要多看多聽，不要去記，不要強記，你這個心清淨。在讀經、看經、聽經裡面修清淨心，清淨心修到了，這些言說也聽到了，你不是一舉三得嗎？你要不會用功，你一樣都得不到，就是法相名詞，也會把意思搞錯，錯解如來真實義，搞錯了。你要是會的話，三者都得到。我們常講專心聽，經文上常講諦聽、諦聽，就是這個意思。他會諦聽，三樁事情一時都得到，這個契入。　　</w:t>
      </w:r>
    </w:p>
    <w:sectPr w:rsidR="00C571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E728A" w14:textId="77777777" w:rsidR="00C571A4" w:rsidRDefault="00C571A4" w:rsidP="00094091">
      <w:r>
        <w:separator/>
      </w:r>
    </w:p>
  </w:endnote>
  <w:endnote w:type="continuationSeparator" w:id="0">
    <w:p w14:paraId="19A9BD9E" w14:textId="77777777" w:rsidR="00C571A4" w:rsidRDefault="00C571A4" w:rsidP="00094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DC3A" w14:textId="77777777" w:rsidR="00C571A4" w:rsidRDefault="00C571A4" w:rsidP="00094091">
      <w:r>
        <w:separator/>
      </w:r>
    </w:p>
  </w:footnote>
  <w:footnote w:type="continuationSeparator" w:id="0">
    <w:p w14:paraId="1E130837" w14:textId="77777777" w:rsidR="00C571A4" w:rsidRDefault="00C571A4" w:rsidP="00094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1"/>
    <w:rsid w:val="00094091"/>
    <w:rsid w:val="00B519F4"/>
    <w:rsid w:val="00C5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9A1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