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93E1" w14:textId="77777777" w:rsidR="0068352C" w:rsidRDefault="0068352C">
      <w:r>
        <w:t>金剛經的智言慧語</w:t>
      </w:r>
      <w:r>
        <w:t>—</w:t>
      </w:r>
      <w:r>
        <w:t xml:space="preserve">與經義乖違，哪得果報可證　　（第八三三集）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29-513-0833 </w:t>
      </w:r>
    </w:p>
    <w:p w14:paraId="297FCCF9" w14:textId="77777777" w:rsidR="0068352C" w:rsidRDefault="0068352C">
      <w:pPr>
        <w:pStyle w:val="a3"/>
      </w:pPr>
      <w:r>
        <w:t xml:space="preserve">　　【若不知向這言語道斷、心行處滅、不可思議中觀照契入，便與經義乖違，哪得果報可證。】</w:t>
      </w:r>
      <w:r>
        <w:t xml:space="preserve"> </w:t>
      </w:r>
    </w:p>
    <w:p w14:paraId="26E722B5" w14:textId="77777777" w:rsidR="0068352C" w:rsidRDefault="0068352C">
      <w:pPr>
        <w:pStyle w:val="a3"/>
      </w:pPr>
      <w:r>
        <w:t xml:space="preserve">　　這話是真的，一點都不錯。所以為什麼古時候修行證果的人很多，現在人沒有了。你要說用功，現在人比古人用功，不輸給古人，勤勞也不輸給古人。而說到一切科技帶給我們的方便，更是古人望塵莫及，為什麼我們今天成就不如古人？我們是錯用了心，錯用了功，這是沒有辦法。大家還要曉得一個事實，科技日新月異，天天講新東西。我們佛門修證這個老方法可不能換新，一換新就糟了，一定要守舊。舊的行嗎？我們那個東西不舊，叫萬古常新，沒得換的，它永遠都新。不必要換第二個樣子，萬古常新，這個不可思議，經上講真是不可思議。佛門這個方法，完全就在修一個清淨心。方法就是教你一切放下、一切都不執著，這才行。我們學經教，就要這樣用心，要聽、要複講。</w:t>
      </w:r>
      <w:r>
        <w:t xml:space="preserve"> </w:t>
      </w:r>
    </w:p>
    <w:p w14:paraId="0C2B4C37" w14:textId="77777777" w:rsidR="0068352C" w:rsidRDefault="0068352C">
      <w:pPr>
        <w:pStyle w:val="a3"/>
      </w:pPr>
      <w:r>
        <w:t xml:space="preserve">　　前天廣瑜法師到此地來聽你們講演，出門之後他就告訴我：你們這個方法是諦閑老法師的方法，老方法！老方法訓練講經是講小座。古時候訓練講經人才，就是從聽眾當中選出來的。選什麼樣的人？就是剛才講的條件，你聽而無聽、看而無看；無聽而聽、無看而看，就選這個人，這個人行。訓練的方法？老和尚這座經講完了，明天早晨你來複講，複小座，你要不要去寫筆記？不要。要不要去思惟經義？不要。確確實實不落在第六意識裡面，決不用意識心，明天上台你能講多少就講多少，用這個方法。老和尚在此地講一個小時，你能講一個小時，那一百分，滿分；你能講半個小時，及格了。就可以培養成弘法的法師，不需要準備。現在人學講經是充分的準備，準備是什麼？落在意識裡面去了，就是妄想分別執著，拿這個東西來講。一切離開那是稱性，少分的稱性，我們一開始少分，有少分就會多分，有多分就會滿分，所以那個修行證果快。現在人不用這個方法，以為這個方法是老方法，要淘汰掉，要用現在科學方法，科學方法可把人害慘了。　　</w:t>
      </w:r>
    </w:p>
    <w:sectPr w:rsidR="006835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7EC42" w14:textId="77777777" w:rsidR="0068352C" w:rsidRDefault="0068352C" w:rsidP="006222E3">
      <w:r>
        <w:separator/>
      </w:r>
    </w:p>
  </w:endnote>
  <w:endnote w:type="continuationSeparator" w:id="0">
    <w:p w14:paraId="713A1B87" w14:textId="77777777" w:rsidR="0068352C" w:rsidRDefault="0068352C" w:rsidP="00622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A566" w14:textId="77777777" w:rsidR="0068352C" w:rsidRDefault="0068352C" w:rsidP="006222E3">
      <w:r>
        <w:separator/>
      </w:r>
    </w:p>
  </w:footnote>
  <w:footnote w:type="continuationSeparator" w:id="0">
    <w:p w14:paraId="5CD35995" w14:textId="77777777" w:rsidR="0068352C" w:rsidRDefault="0068352C" w:rsidP="00622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E3"/>
    <w:rsid w:val="006222E3"/>
    <w:rsid w:val="006835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689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2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2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2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2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