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5096D" w14:textId="77777777" w:rsidR="007A770C" w:rsidRDefault="007A770C">
      <w:r>
        <w:t>金剛經的智言慧語</w:t>
      </w:r>
      <w:r>
        <w:t>—</w:t>
      </w:r>
      <w:r>
        <w:t xml:space="preserve">遣其於境緣上生分別心遂致住著之病，教之離相　　（第八三五集）　　</w:t>
      </w:r>
      <w:r>
        <w:t>1995/5</w:t>
      </w:r>
      <w:r>
        <w:t xml:space="preserve">　　新加坡佛教居士林（節錄自金剛般若研習報告</w:t>
      </w:r>
      <w:r>
        <w:t>09-023-0071</w:t>
      </w:r>
      <w:r>
        <w:t>集）　　檔名：</w:t>
      </w:r>
      <w:r>
        <w:t xml:space="preserve">29-513-0835 </w:t>
      </w:r>
    </w:p>
    <w:p w14:paraId="7EE78212" w14:textId="77777777" w:rsidR="007A770C" w:rsidRDefault="007A770C">
      <w:pPr>
        <w:pStyle w:val="a3"/>
      </w:pPr>
      <w:r>
        <w:t xml:space="preserve">　　【遣其於境緣上生分別心遂致住著之病，教之離相。】</w:t>
      </w:r>
      <w:r>
        <w:t xml:space="preserve"> </w:t>
      </w:r>
    </w:p>
    <w:p w14:paraId="1275E6D3" w14:textId="77777777" w:rsidR="007A770C" w:rsidRDefault="007A770C">
      <w:pPr>
        <w:pStyle w:val="a3"/>
      </w:pPr>
      <w:r>
        <w:t xml:space="preserve">　　這是佛幫助我們，境是物質環境，緣是人事環境，物質、人事環境都是粗相，我們在這個地方不執著。譬如：在物質上來說，種種物質的享受，我們能夠把它看淡，能夠把它放下，這就是在境上遣執。緣是感情方面的情執，父子之情、夫婦之情，這個情都很重，這也不能執著，執著就決定脫不了六道輪迴。古德所謂，愛不重不生娑婆，娑婆世界就是六道輪迴，怎麼來的？情跟愛的執著。念不一不生淨土，一就是清淨心。念佛，念佛的功夫在清淨心，在一心不亂。念到一心，再不夾雜妄念，這就決定得生。如果念佛還夾雜妄念在其中，往生就沒有把握，所以念要一。淨宗課誦本裡面、儀規裡面，都教給我們一心稱念，那個一心很重要。這是講的緣上，於物質、人事環境當中，我們不想生分別，它自然生分別；不想打妄想，它自然打妄想，分別妄想執著是無始劫來的習氣，這叫做業障。於是起種種執著這個病，佛教我們要離開，要把它認清楚，這些東西全是虛幻不實；物質環境、人事環境都不是真的，教我們看破、放下。　　</w:t>
      </w:r>
    </w:p>
    <w:sectPr w:rsidR="007A77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00E05" w14:textId="77777777" w:rsidR="007A770C" w:rsidRDefault="007A770C" w:rsidP="000E5B6B">
      <w:r>
        <w:separator/>
      </w:r>
    </w:p>
  </w:endnote>
  <w:endnote w:type="continuationSeparator" w:id="0">
    <w:p w14:paraId="00BEDB55" w14:textId="77777777" w:rsidR="007A770C" w:rsidRDefault="007A770C" w:rsidP="000E5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5C195" w14:textId="77777777" w:rsidR="007A770C" w:rsidRDefault="007A770C" w:rsidP="000E5B6B">
      <w:r>
        <w:separator/>
      </w:r>
    </w:p>
  </w:footnote>
  <w:footnote w:type="continuationSeparator" w:id="0">
    <w:p w14:paraId="7363750B" w14:textId="77777777" w:rsidR="007A770C" w:rsidRDefault="007A770C" w:rsidP="000E5B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6B"/>
    <w:rsid w:val="000E5B6B"/>
    <w:rsid w:val="007A770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40C2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5B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5B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5B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5B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