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E89B" w14:textId="77777777" w:rsidR="001745D1" w:rsidRDefault="001745D1">
      <w:r>
        <w:t>金剛經的智言慧語</w:t>
      </w:r>
      <w:r>
        <w:t>—</w:t>
      </w:r>
      <w:r>
        <w:t xml:space="preserve">說離一切相，方為發菩提心，利益眾生之菩薩　　（第八三六集）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29-513-0836 </w:t>
      </w:r>
    </w:p>
    <w:p w14:paraId="18BC7E78" w14:textId="77777777" w:rsidR="001745D1" w:rsidRDefault="001745D1">
      <w:pPr>
        <w:pStyle w:val="a3"/>
      </w:pPr>
      <w:r>
        <w:t xml:space="preserve">　　【說離一切相，方為發菩提心，利益眾生之菩薩，空其住著我法之病，二邊不著。】</w:t>
      </w:r>
      <w:r>
        <w:t xml:space="preserve"> </w:t>
      </w:r>
    </w:p>
    <w:p w14:paraId="124C7453" w14:textId="77777777" w:rsidR="001745D1" w:rsidRDefault="001745D1">
      <w:pPr>
        <w:pStyle w:val="a3"/>
      </w:pPr>
      <w:r>
        <w:t xml:space="preserve">　　這才顯示自性本具的般若智慧起作用。彰就是起作用，智慧起了作用，離一切相。什麼叫發菩提心？離相就是發菩提心；並不是說離相之外，別有一個菩提心可發，沒有！離相叫不執著，不執著那就是菩提心，不執著就是覺悟，執著就是迷惑；換句話說，佛菩薩覺悟。佛翻成中國的意思是叫覺者，菩薩翻成中國的意思叫覺悟的有情眾生，他們覺。什麼叫覺？不執著就覺。凡夫不覺，他不覺在哪裡？樣樣執著，執著就不覺，不執著就覺，這個要搞清楚。不執著就是菩提心。絕對不是說，另外還有一個菩提心，沒有這回事情，只要一切不執著就行了。真正弘法利生的菩薩一定是二邊不著，二邊不著就是空有兩邊，決定沒有四相：我相、人相、眾生相、壽者相。如果還有四相，這個菩薩縱然說能利益眾生，絕對不是究竟的利益，不是真實的利益，給予眾生一點小利益而已。什麼小利益？令一切眾生跟佛法結個緣，結緣，這一生能不能得受用？不能，肯定不能。這是我們必須要曉得的。　　</w:t>
      </w:r>
    </w:p>
    <w:sectPr w:rsidR="001745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0AFA7" w14:textId="77777777" w:rsidR="001745D1" w:rsidRDefault="001745D1" w:rsidP="00B42F8D">
      <w:r>
        <w:separator/>
      </w:r>
    </w:p>
  </w:endnote>
  <w:endnote w:type="continuationSeparator" w:id="0">
    <w:p w14:paraId="522ED395" w14:textId="77777777" w:rsidR="001745D1" w:rsidRDefault="001745D1" w:rsidP="00B4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3E4E" w14:textId="77777777" w:rsidR="001745D1" w:rsidRDefault="001745D1" w:rsidP="00B42F8D">
      <w:r>
        <w:separator/>
      </w:r>
    </w:p>
  </w:footnote>
  <w:footnote w:type="continuationSeparator" w:id="0">
    <w:p w14:paraId="7008378E" w14:textId="77777777" w:rsidR="001745D1" w:rsidRDefault="001745D1" w:rsidP="00B42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8D"/>
    <w:rsid w:val="001745D1"/>
    <w:rsid w:val="00B42F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94B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