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581C" w14:textId="77777777" w:rsidR="00206840" w:rsidRDefault="00206840">
      <w:r>
        <w:t>金剛經的智言慧語</w:t>
      </w:r>
      <w:r>
        <w:t>—</w:t>
      </w:r>
      <w:r>
        <w:t xml:space="preserve">無住而住　　（第八四五集）　　</w:t>
      </w:r>
      <w:r>
        <w:t>1995/5</w:t>
      </w:r>
      <w:r>
        <w:t xml:space="preserve">　　新加坡佛教居士林（節錄自金剛般若研習報告</w:t>
      </w:r>
      <w:r>
        <w:t>09-023-0072</w:t>
      </w:r>
      <w:r>
        <w:t>集）　　檔名：</w:t>
      </w:r>
      <w:r>
        <w:t xml:space="preserve">29-513-0845 </w:t>
      </w:r>
    </w:p>
    <w:p w14:paraId="028FDDCD" w14:textId="77777777" w:rsidR="00206840" w:rsidRDefault="00206840">
      <w:pPr>
        <w:pStyle w:val="a3"/>
      </w:pPr>
      <w:r>
        <w:t xml:space="preserve">　　【發而無發，乃為真發。住降在其中矣。須知當生如是心，便是無住而住。『應滅度一切眾生』三句，是降伏其心之意。】</w:t>
      </w:r>
      <w:r>
        <w:t xml:space="preserve"> </w:t>
      </w:r>
    </w:p>
    <w:p w14:paraId="643CBAB7" w14:textId="77777777" w:rsidR="00206840" w:rsidRDefault="00206840">
      <w:pPr>
        <w:pStyle w:val="a3"/>
      </w:pPr>
      <w:r>
        <w:t xml:space="preserve">　　從這裡看起。世尊在這個地方教給我們發心，發心實在說是相當不容易，菩提心不發就是凡夫，如果真正發了菩提心，就是圓教初住菩薩。在過去特別是學教的同學們，往往對於發菩提心沒搞清楚，經上也說、論上也說，也以為自己發了菩提心，到這個地方才曉得，原來菩提心有這麼多條件在裡頭，若不具足這些條件，那個不叫做發菩提心。如果心裡還存著有個發菩提心的念頭，這個人沒有發菩提心。菩提心是什麼？現在我們搞清楚，原來就是真心，就是真如本性。圓初住菩薩，破一品無明，見一分真性，那個真性就叫做菩提心。菩提是覺的意思，真正覺心現前。只要有一念存在，有個「發」這個念頭在，就把我們的真心障礙住，妨礙住了，所以那個不叫做發心。確確實實一個妄念都沒有了，所以這個地方的發，無發。諸位要曉得，你發，錯誤了，你不發也錯誤了，所以一定是發而無發、無發而發，那就是真發。諸位要細細把這個句子多念幾遍，你才能體會到這個意思，正是《金剛經》上所說的兩邊不住，中道也沒有，這是真心現前的樣子。前面須菩提尊者無論是說初學，或者是說老修行，心要安住在哪裡，妄想要如何降伏，世尊這一句話把這些問題統統答盡，所以住降在其中矣，都在這一句裡面。</w:t>
      </w:r>
      <w:r>
        <w:t xml:space="preserve"> </w:t>
      </w:r>
    </w:p>
    <w:p w14:paraId="08D3F5FF" w14:textId="77777777" w:rsidR="00206840" w:rsidRDefault="00206840">
      <w:pPr>
        <w:pStyle w:val="a3"/>
      </w:pPr>
      <w:r>
        <w:t xml:space="preserve">　　須知當生如是心，便是無住而住。佛菩薩跟我們凡夫不一樣的地方，就是他那個心是住而無住、無住而住。我們凡夫的心是有住，落在住裡面；四空天人、小乘聖者，他們是住在無住裡頭；落在有無，總是兩邊。不像諸佛菩薩，他是住而無住、無住而住，還是兩邊不立，他們的高明就高明在此地。心發了沒有？發了，雖發而若無其事，雖若無其事他真發心。發心的相，我們必須要曉得，發不發從相上看。相是什麼？四弘誓願就是發菩提心的相，他確實有度眾生這個意願，他真的在斷煩惱，真的在學法門，不疲不厭，這是相，這個發了。發了怎麼無發？他並沒有感覺得「我發菩提心」，沒有！念念要度一切眾生，他並沒有想到「我要度一切眾生」，沒有！念念在斷煩惱，他也沒有想到「我要斷煩惱」，都是若無其事，心裡面乾乾淨淨、明明瞭瞭。而在事相上是不疲不厭，像普賢菩薩在《行願品》裡面講的「無有疲厭」。諸位從這些地方，你去體會、去領悟，佛菩薩跟凡夫、二乘權教不一樣的地方，你就明瞭了。這個地方一絲一毫都不能差錯，所謂「差之毫釐，謬之千里」，一點都不能夠差錯。「應滅度一切眾生」，前面，我們這個本子第一百一十二段，經文一百一十二段，諸位翻過來看：「我應滅度一切眾生，滅度一切眾生已，而無有一眾生</w:t>
      </w:r>
      <w:r>
        <w:t xml:space="preserve">實滅度者」，就是指這三句，這三句就是降伏其心的意思。　　</w:t>
      </w:r>
    </w:p>
    <w:sectPr w:rsidR="002068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9823" w14:textId="77777777" w:rsidR="00206840" w:rsidRDefault="00206840" w:rsidP="000A45AD">
      <w:r>
        <w:separator/>
      </w:r>
    </w:p>
  </w:endnote>
  <w:endnote w:type="continuationSeparator" w:id="0">
    <w:p w14:paraId="2DA3FA97" w14:textId="77777777" w:rsidR="00206840" w:rsidRDefault="00206840" w:rsidP="000A4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C591" w14:textId="77777777" w:rsidR="00206840" w:rsidRDefault="00206840" w:rsidP="000A45AD">
      <w:r>
        <w:separator/>
      </w:r>
    </w:p>
  </w:footnote>
  <w:footnote w:type="continuationSeparator" w:id="0">
    <w:p w14:paraId="238CB15E" w14:textId="77777777" w:rsidR="00206840" w:rsidRDefault="00206840" w:rsidP="000A45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AD"/>
    <w:rsid w:val="000A45AD"/>
    <w:rsid w:val="0020684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D74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5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5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5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5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