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B267" w14:textId="77777777" w:rsidR="00920E47" w:rsidRDefault="00920E47">
      <w:r>
        <w:t>金剛經的智言慧語</w:t>
      </w:r>
      <w:r>
        <w:t>—</w:t>
      </w:r>
      <w:r>
        <w:t xml:space="preserve">無法不現，諸法一如也，故無虛　　（第八八七集）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29-513-0887 </w:t>
      </w:r>
    </w:p>
    <w:p w14:paraId="360A10C8" w14:textId="77777777" w:rsidR="00920E47" w:rsidRDefault="00920E47">
      <w:pPr>
        <w:pStyle w:val="a3"/>
      </w:pPr>
      <w:r>
        <w:t xml:space="preserve">　　【無法不現，諸法一如也，故無虛。】</w:t>
      </w:r>
      <w:r>
        <w:t xml:space="preserve"> </w:t>
      </w:r>
    </w:p>
    <w:p w14:paraId="3B3289B2" w14:textId="77777777" w:rsidR="00920E47" w:rsidRDefault="00920E47">
      <w:pPr>
        <w:pStyle w:val="a3"/>
      </w:pPr>
      <w:r>
        <w:t xml:space="preserve">　　雖然一法不生，但是無法不現，它起作用的時候無法不現。同樣一個道理；所以佛法基本道理你要是掌握到，你修學真的就有下手之處，《般若經》上跟我們講的要領是「般若無知」，而後是「無所不知」。從前出家在家的大德，我們在《高僧傳》、《居士傳》裡面看到的，他修學沒幾年就開悟了。我們現在講緣分比從前殊勝太多，為什麼我們修了一輩子，愈修愈迷惑、愈修愈顛倒，為什麼不開悟？方法不一樣。古人下手，從哪裡下手？從無知，他先學無知。過去無論在家出家，你拜一個老師，老師指導你，老師教給你什麼？就教給你無知。無知怎麼教法？天天教你在道場裡面工作，這個粗重的活，你天天幹。六祖惠能到五祖那裡，馬上分到碓房去破柴舂米，去幹這個。幹這個苦工是修福。學佛不能沒有福報，為大眾服務是修福。修慧怎麼修法？修慧是修根本智，根本智是無知。禪家教你參一個話頭，教你觀心；教下教你讀經，沒有講解的。譬如天台宗，天台宗要背三大部，時間是五年，《法華經玄義》、《法華經文句》、《摩訶止觀》，這是天台基本的三大部，師父把書交給你，念，天天念，念到會背，沒有講解的。為什麼叫你念？念經不胡思亂想。如果不念經就會胡思亂想，把妄念用念經的方法把它念掉，恢復到清淨心。清淨心裡頭一</w:t>
      </w:r>
      <w:r>
        <w:t>念不生，那是根本智；清淨心起作用，無所不知，那叫後得智。古人用的方法是這樣的。</w:t>
      </w:r>
      <w:r>
        <w:t xml:space="preserve"> </w:t>
      </w:r>
    </w:p>
    <w:p w14:paraId="1CD93E9E" w14:textId="77777777" w:rsidR="00920E47" w:rsidRDefault="00920E47">
      <w:pPr>
        <w:pStyle w:val="a3"/>
      </w:pPr>
      <w:r>
        <w:t xml:space="preserve">　　從前五年學戒，不是學戒律，五年學戒就是遵守老師的教誡。老師怎麼教你，你就怎麼做，守老師的教誡五年，五年大概心定下來了。然後再聽教、再聽講經、再參禪，或者再念佛，那個功夫進步就太快太快了，基礎穩固了；換句話說，基礎就是清淨心，根本智就是清淨心。心地清淨起作用的時候是無所不知；般若無知，無所不知。我們現在搞顛倒，一開頭就什麼都要學，什麼都要知，到最後是什麼也不知道，這個搞糟糕了。所以什麼都學，學雜了、學亂了，有所不知，人家是無所不知，我們變成有所不知，這糟糕不糟糕！方法錯了。我們想想，古人這個方法與《金剛經》上所講的原理原則相應，我們今天用的方法與經典所講的完全相悖，背道而馳。　　</w:t>
      </w:r>
    </w:p>
    <w:sectPr w:rsidR="00920E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4FB90" w14:textId="77777777" w:rsidR="00920E47" w:rsidRDefault="00920E47" w:rsidP="003B1620">
      <w:r>
        <w:separator/>
      </w:r>
    </w:p>
  </w:endnote>
  <w:endnote w:type="continuationSeparator" w:id="0">
    <w:p w14:paraId="58E070B3" w14:textId="77777777" w:rsidR="00920E47" w:rsidRDefault="00920E47" w:rsidP="003B1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B0754" w14:textId="77777777" w:rsidR="00920E47" w:rsidRDefault="00920E47" w:rsidP="003B1620">
      <w:r>
        <w:separator/>
      </w:r>
    </w:p>
  </w:footnote>
  <w:footnote w:type="continuationSeparator" w:id="0">
    <w:p w14:paraId="5A30243F" w14:textId="77777777" w:rsidR="00920E47" w:rsidRDefault="00920E47" w:rsidP="003B16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20"/>
    <w:rsid w:val="003B1620"/>
    <w:rsid w:val="00920E4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2B1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6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6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6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6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