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86D4" w14:textId="77777777" w:rsidR="00C44B64" w:rsidRDefault="00C44B64">
      <w:r>
        <w:t>金剛經的智言慧語</w:t>
      </w:r>
      <w:r>
        <w:t>—</w:t>
      </w:r>
      <w:r>
        <w:t xml:space="preserve">諸法緣生而無實，同一如實而無虛　　（第八八九集）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29-513-0889 </w:t>
      </w:r>
    </w:p>
    <w:p w14:paraId="07E16A61" w14:textId="77777777" w:rsidR="00C44B64" w:rsidRDefault="00C44B64">
      <w:pPr>
        <w:pStyle w:val="a3"/>
      </w:pPr>
      <w:r>
        <w:t xml:space="preserve">　　【諸法緣生而無實，同一如實而無虛。所以如來說一切法皆是佛法。由諸法如義，開出無實無虛。即以無實無虛，顯明一切皆是，證成諸法一如。展轉相生、相釋、相成，其實皆明一義，應無所住是也。】</w:t>
      </w:r>
      <w:r>
        <w:t xml:space="preserve"> </w:t>
      </w:r>
    </w:p>
    <w:p w14:paraId="6DBACC59" w14:textId="77777777" w:rsidR="00C44B64" w:rsidRDefault="00C44B64">
      <w:pPr>
        <w:pStyle w:val="a3"/>
      </w:pPr>
      <w:r>
        <w:t xml:space="preserve">　　這個深義，我們從經的開端一直講到此地，同學們縱然不能夠完全領悟，我相信多少能得到一點消息，果然透徹一句、兩句，我們的一生受用無窮；換句話說，享受不盡。正如大經上常講的，「惠予真實利益」，佛給我們真實的利益，都在這些大乘了義經論之中。一切法緣生，用現代的話來說，條件。《華嚴經》上講，任何一法，小而微塵，這是在諸法裡頭最小的是微塵，都是無量因緣而生的。無量因緣我們現在的話講條件，許許多多的條件，無量的條件，顯現這個一法。既然是許許多多條件成就的，諸位要曉得，這裡面含藏著什麼意思？它裡頭真正的義趣就是告訴我們，法不是實在的，是許多條件湊合而顯現的，那麼它沒有自性，沒有自體，所以叫無實。無實的意思，無限的深廣，我們用一句簡單的話來說，那就是「當體即空，了不可得」。因為當體即空，了不可得，所以佛教給我們不要執著，執著就錯了。</w:t>
      </w:r>
      <w:r>
        <w:t xml:space="preserve"> </w:t>
      </w:r>
    </w:p>
    <w:p w14:paraId="323E6C9E" w14:textId="77777777" w:rsidR="00C44B64" w:rsidRDefault="00C44B64">
      <w:pPr>
        <w:pStyle w:val="a3"/>
      </w:pPr>
      <w:r>
        <w:t xml:space="preserve">　　佛與大菩薩們跟我們眾生差別在哪裡？這個我們要知道。佛在經上常常責備我們，我們六道裡面眾生用的是輪迴心，造的是輪迴業，所以無量劫來生死輪迴，永遠沒有出頭的日子。我們要問什麼叫做輪迴心？用《金剛經》的說法，那就太明顯了。《金剛經》上講的四見：我見、人見、眾生見、壽者見，這就是輪迴心。什麼是輪迴業？《金剛經》上講的四相：我相、人相、眾生相、壽者相，這叫輪迴業。經上講得好，「若菩薩有我相、人相、眾生相、壽者相，即非菩薩。」標準訂在此地。四相破了，不造輪迴業，四見破了，轉輪迴心為大菩提心。這用《金剛經》上的話來說明，就清清楚楚、明明白白，一點都不囉嗦。認清宇宙人生的真相，無實無虛。無實是因為它是緣生之法，無有自性，也就是無有自體，了不可得，無實。為什麼說無虛？它有相，並不是沒有相，同一如實而無虛。因此，佛給我們說了宇宙人生一切萬事萬法的真相，一語道破，「如來說一切法皆是佛法」。所以你要會了，沒有一法不是佛法；不會的，《大方廣佛華嚴經》也不是佛法，世尊四十九年所說的也不是佛法，問題就是你會不會。什麼叫佛法？佛是覺悟的意思，所以佛法就是一切法你都能夠覺了，都能夠覺悟徹底明瞭，哪一法不是佛法！我們佛門常講佛法無邊，確確實</w:t>
      </w:r>
      <w:r>
        <w:t>實沒有邊際。無實無虛是《金剛經》上非常重要的綱領。</w:t>
      </w:r>
      <w:r>
        <w:t xml:space="preserve"> </w:t>
      </w:r>
    </w:p>
    <w:p w14:paraId="1FD9ADA9" w14:textId="77777777" w:rsidR="00C44B64" w:rsidRDefault="00C44B64">
      <w:pPr>
        <w:pStyle w:val="a3"/>
      </w:pPr>
      <w:r>
        <w:t xml:space="preserve">　　「由諸法如義，開出無實無虛。」無實無虛從哪裡來的？從諸法如義裡面開出來的。這一大段都說這樁事情，無有一法不如。你真正明瞭一切法無實無虛，你就懂得佛在此地所說的一切法皆是佛法的意思，你聽了之後會點頭、會同意，佛這個說法沒錯。本經一開端，世尊示現到舍衛大城乞食，著衣持缽，哪一樣不是佛法？著衣是佛法，持缽是佛法，吃飯是佛法，沒有一樣不是佛法。諸位要記住，你要懂得什麼叫佛法，覺悟了，穿衣覺悟了，吃飯覺悟了，處事待人接物樣樣都覺悟了，生活是佛法，工作是佛法，沒有一樣不是佛法，樣樣都覺悟。這個話還是難懂！什麼叫覺悟？什麼叫不覺？你曉得樣樣都是無實無虛就覺悟了，知道樣樣無實無虛，是空有兩邊都不執著。因為它無實，你不執著有；因為它無虛，你不執著空。空有兩邊都不執著，這個人覺悟了。凡夫著有，樣樣計較、樣樣執著，所以我們讀經讀了幾十年，聽經聽了幾</w:t>
      </w:r>
      <w:r>
        <w:lastRenderedPageBreak/>
        <w:t>十年，不開悟！不開悟當然它有障礙，障礙是什麼？無量無邊，無量無邊的障礙，世尊把它歸納成兩大類：一個是煩惱障，你有煩惱，煩惱是什麼？執著，你有分別執著；另外一個是所知障，所知障是什麼？妄想。世尊在《華嚴經》上說我們眾生，「但以妄想執著而不能證得」。妄想是所知障的根源，執著是煩惱障的根本，你二障不除，你怎麼能覺悟？讀經、聽經還是被二障障住，苦在這裡。</w:t>
      </w:r>
      <w:r>
        <w:t xml:space="preserve"> </w:t>
      </w:r>
    </w:p>
    <w:p w14:paraId="7CE7F213" w14:textId="77777777" w:rsidR="00C44B64" w:rsidRDefault="00C44B64">
      <w:pPr>
        <w:pStyle w:val="a3"/>
      </w:pPr>
      <w:r>
        <w:t xml:space="preserve">　　學佛要從哪裡學起？四弘誓願就是佛教給我們學佛的一條正路、成佛之道，四弘誓願。第一個教你發心，發什麼心？菩提心。《金剛經》上一開端就教我們發心，「善男子、善女人，發阿耨多羅三藐三菩提心者。」一開端就教你發心。什麼叫菩提心？捨己為人是菩提心。為什麼菩提心一定要捨己為人？你要知道，我們之所以變成凡夫，所以不能成佛，原因在哪裡？我執、我相、我見，你這個東西不破，那你就是凡夫。佛教給我們把自己忘掉，念念都想一切眾生，點點滴滴都不要想自己，這是破我見、破我相的妙法，我們要真的肯做。不但是念念念眾生，念念想眾生，我們的一切所作所為都為一切眾生，決定不要為自己。為自己增長我見，增長我相，增長我見就是增長所知障，增長我執就是增長煩惱障。佛法是教你破二障，怎麼容許叫你增長二障，這是我們學佛能不能成就的一個關口。不但是學佛，我相信我們同修聽這麼多年的經，都應當了解、應當明白，我們在這一生當中，能不能得到真正的幸福快樂美滿，這也是一個關鍵。你真的覺悟了，你會感覺這一生生命非常充實，一天都沒白過，真正得到快樂，真正得到法喜充滿。所以要從破我執下手。　　</w:t>
      </w:r>
    </w:p>
    <w:sectPr w:rsidR="00C44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71C2" w14:textId="77777777" w:rsidR="00C44B64" w:rsidRDefault="00C44B64" w:rsidP="003857CE">
      <w:r>
        <w:separator/>
      </w:r>
    </w:p>
  </w:endnote>
  <w:endnote w:type="continuationSeparator" w:id="0">
    <w:p w14:paraId="1655EA81" w14:textId="77777777" w:rsidR="00C44B64" w:rsidRDefault="00C44B64" w:rsidP="00385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7B24" w14:textId="77777777" w:rsidR="00C44B64" w:rsidRDefault="00C44B64" w:rsidP="003857CE">
      <w:r>
        <w:separator/>
      </w:r>
    </w:p>
  </w:footnote>
  <w:footnote w:type="continuationSeparator" w:id="0">
    <w:p w14:paraId="25F96FF1" w14:textId="77777777" w:rsidR="00C44B64" w:rsidRDefault="00C44B64" w:rsidP="00385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CE"/>
    <w:rsid w:val="003857CE"/>
    <w:rsid w:val="00B519F4"/>
    <w:rsid w:val="00C4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59E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7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7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7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7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