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8AB8" w14:textId="77777777" w:rsidR="008A48B4" w:rsidRDefault="008A48B4">
      <w:r>
        <w:t>金剛經的智言慧語</w:t>
      </w:r>
      <w:r>
        <w:t>—</w:t>
      </w:r>
      <w:r>
        <w:t xml:space="preserve">離相觀性，則頭頭是道　　（第八九一集）　　</w:t>
      </w:r>
      <w:r>
        <w:t>1995/5</w:t>
      </w:r>
      <w:r>
        <w:t xml:space="preserve">　　新加坡佛教居士林（節錄自金剛般若研習報告</w:t>
      </w:r>
      <w:r>
        <w:t>09-023-0076</w:t>
      </w:r>
      <w:r>
        <w:t>集）　　檔名：</w:t>
      </w:r>
      <w:r>
        <w:t xml:space="preserve">29-513-0891 </w:t>
      </w:r>
    </w:p>
    <w:p w14:paraId="4DDE7774" w14:textId="77777777" w:rsidR="008A48B4" w:rsidRDefault="008A48B4">
      <w:pPr>
        <w:pStyle w:val="a3"/>
      </w:pPr>
      <w:r>
        <w:t xml:space="preserve">　　【離相觀性，則頭頭是道。《楞嚴》云：五蘊、六入，乃至十八界，皆如來藏妙真如性。】</w:t>
      </w:r>
      <w:r>
        <w:t xml:space="preserve"> </w:t>
      </w:r>
    </w:p>
    <w:p w14:paraId="6A998956" w14:textId="77777777" w:rsidR="008A48B4" w:rsidRDefault="008A48B4">
      <w:pPr>
        <w:pStyle w:val="a3"/>
      </w:pPr>
      <w:r>
        <w:t xml:space="preserve">　　《楞嚴經》上這句話，是如來說，是從性上說的。怎樣見性？離四相就見性，我相、人相、眾生相、壽者相；不是說我們把相不要，去找一個地方躲起來，那不行！即相離相。所以離相，諸位要記住，不是離外面境界相，是離你心裡面執著的那個相，只要你心裡頭不執著。我們起心動念打妄想，要離那個相。中國的文字高明到極處，你看妄想，想，「想」是心上有個相。佛教我們離相，離什麼相？心上那個相離掉，真心就現前，妄相就沒有了，那個相是妄相。所以叫你離相，不是離外面那個相，離心裡頭那個相，把那個相離掉。你看看我們中國的文字，離一切分別執著，分別執著是思。思劃上格子，心上劃了格子，有分別了；把那些格子去掉，不要分別，留下來是真心。思跟想就糟糕了，想是妄想，剛才講了，所知障；思是你有分別執著，煩惱障。你能把思想那個心上的田拿掉、相拿掉，真心就恢復了。我們現代人說，人沒有思想還得了，人沒有思想就不是人了；一點都沒錯，人要沒有思想就成佛了，因為你有思想，所以你才墮在六道，你才搞六道輪迴。你問問佛菩薩有沒有思想？佛菩薩沒有。你問問阿羅漢有沒有思想？不但阿羅漢沒有，《金剛經》上連須陀洹都沒有，人家成聖人。我怎麼樣想？我怎麼樣思？壞了！希望大家從這個地方覺</w:t>
      </w:r>
      <w:r>
        <w:t xml:space="preserve">悟，然後你才明白大乘經上所講的義趣，才真正能夠體會到。「五蘊、六入、乃至十八界」，這幾句話就把盡虛空遍法界有情無情的眾生全部包括了。「皆如來藏妙真如性」，就跟前面講的，一切法皆是佛法的意思完全相同，說的話不一樣，意思是一個意思。　　</w:t>
      </w:r>
    </w:p>
    <w:sectPr w:rsidR="008A48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B9F5A" w14:textId="77777777" w:rsidR="008A48B4" w:rsidRDefault="008A48B4" w:rsidP="00C649A5">
      <w:r>
        <w:separator/>
      </w:r>
    </w:p>
  </w:endnote>
  <w:endnote w:type="continuationSeparator" w:id="0">
    <w:p w14:paraId="15ECA116" w14:textId="77777777" w:rsidR="008A48B4" w:rsidRDefault="008A48B4" w:rsidP="00C64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A55F8" w14:textId="77777777" w:rsidR="008A48B4" w:rsidRDefault="008A48B4" w:rsidP="00C649A5">
      <w:r>
        <w:separator/>
      </w:r>
    </w:p>
  </w:footnote>
  <w:footnote w:type="continuationSeparator" w:id="0">
    <w:p w14:paraId="5B5CC01F" w14:textId="77777777" w:rsidR="008A48B4" w:rsidRDefault="008A48B4" w:rsidP="00C649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A5"/>
    <w:rsid w:val="008A48B4"/>
    <w:rsid w:val="00B519F4"/>
    <w:rsid w:val="00C6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3E2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9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9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9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9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