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7B5E" w14:textId="77777777" w:rsidR="0010082F" w:rsidRDefault="0010082F">
      <w:r>
        <w:t>金剛經的智言慧語</w:t>
      </w:r>
      <w:r>
        <w:t>—</w:t>
      </w:r>
      <w:r>
        <w:t xml:space="preserve">若能惺惺常覺，不即不離。則隨時隨地，皆可得真實受用　　（第九ＯＯ集）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29-513-0900 </w:t>
      </w:r>
    </w:p>
    <w:p w14:paraId="40D39CE4" w14:textId="77777777" w:rsidR="0010082F" w:rsidRDefault="0010082F">
      <w:pPr>
        <w:pStyle w:val="a3"/>
      </w:pPr>
      <w:r>
        <w:t xml:space="preserve">　　【若能惺惺常覺，不即不離。則隨時隨地，皆可得真實受用。】</w:t>
      </w:r>
      <w:r>
        <w:t xml:space="preserve"> </w:t>
      </w:r>
    </w:p>
    <w:p w14:paraId="1136A535" w14:textId="77777777" w:rsidR="0010082F" w:rsidRDefault="0010082F">
      <w:pPr>
        <w:pStyle w:val="a3"/>
      </w:pPr>
      <w:r>
        <w:t xml:space="preserve">　　這句話一點都不錯，隨時隨地，順境也好，逆境也好，無論什麼環境，你都得真實利益。什麼叫真實利益？你得清淨心，你的心裡頭常生智慧，這就是真實利益。你處事待人接物樣樣都如法，如法是戒；換句話說，真實利益就是戒定慧。穿衣吃飯，日常工作，處事待人接物，無論什麼環境，順境裡面成就戒定慧，逆境裡頭也成就戒定慧；關鍵就在你能不能把佛法消化。這個講法實在講很難講，講都很難了，你聽懂了，那相當不容易。所以要不抓住經文，你真的沒有依靠。佛法，佛法是什麼？無住生心，無實無虛，捨己為人，離四相，離四見，利益一切眾生；佛教導我們，用什麼樣的態度？「不取於相，如如不動」，這兩句還沒有念到，還在後面，這些就是佛法。就一般而說，戒定慧是佛法，覺正淨是佛法，這個意思無盡的深廣，單單看表面看不出來。六度是佛法，十願是佛法，你要真正能夠體會到，真正把它應用在生活上，你就得受用。</w:t>
      </w:r>
      <w:r>
        <w:t xml:space="preserve"> </w:t>
      </w:r>
    </w:p>
    <w:p w14:paraId="786C9594" w14:textId="77777777" w:rsidR="0010082F" w:rsidRDefault="0010082F">
      <w:pPr>
        <w:pStyle w:val="a3"/>
      </w:pPr>
      <w:r>
        <w:t xml:space="preserve">　　惺惺常覺，惺惺是清醒、不迷惑。諸位要記住，動一念為我就迷了。所以一切眾生常在迷惑之中，他為自己。為自己，增長我見，增長我相，這個事情是個麻煩。學佛的人多，成佛的人少，原因就在此地，他不能把自己捨掉。捨從哪裡捨起？這是過去章嘉大師教給我的，先從我所捨起，這有一個下手的地方。我所是我所有的，我們講身外之物，從這裡捨起。我所有的很多，這很多當中從哪裡捨起？你最執著的，最放不下的，從這裡捨起。譬如有人說他財看得很重，其他的都能捨，財不能捨，佛教你就從捨財下手。要從你的嗜好，你最喜歡的、最執著的，從這個地方下手。這個能捨，其他就容易了。就跟治病一樣，最嚴重的病先治，然後其他的小毛病就容易了，有一個下手之處。最放不下的就是最堅固的煩惱執著，先從身外，外面能捨棄掉，然後這個身也不在乎了，真的身心世界一切都捨。捨了身，這個身不是我的，身不是我的。身不是我的，好處多，為什麼？他不生病，他不衰老，他也不死；有我，我病，我老了，我死了。他有我，他才有這個東西；我沒有了，哪來的生老病死？統統沒有了。捨好！不捨就糟糕，捨好！佛教我們捨，捨了身，身體在，身確實還在，還挺健康的，要知道身不是我的，身是佛法的，身是一切眾生的，為一切眾生</w:t>
      </w:r>
      <w:r>
        <w:t>工作，這才叫做「皆為利他，不存利己」，你要懂得這個意思。</w:t>
      </w:r>
      <w:r>
        <w:t xml:space="preserve"> </w:t>
      </w:r>
    </w:p>
    <w:p w14:paraId="78B338DC" w14:textId="77777777" w:rsidR="0010082F" w:rsidRDefault="0010082F">
      <w:pPr>
        <w:pStyle w:val="a3"/>
      </w:pPr>
      <w:r>
        <w:t xml:space="preserve">　　利他了，「我做多少事情利益別人」，你是住法發心、住法修行。換句話說，生老病死你還是不能超越。必須在念頭上轉，「我」沒有了，不起心動念則已，起心動念都是為一切眾生。這一切眾生範圍多大？盡虛空遍法界。不是為「你是我的親屬，你跟我有關係，你是我的同鄉」，這個觀念沒有！盡虛空遍法界，那個我才沒有了。我的家庭、我的朋友、我的同事，你這個「我」破不掉，你沒有捨己，捨己是捨我，你沒有捨掉。所以你無論做多少好事，依舊是住法發心，無論怎麼樣修，修六度萬行，住法修行，所以你不會開悟，當然更不可以證果；也就是說，你二障非常嚴重，你障沒有去掉。　　</w:t>
      </w:r>
    </w:p>
    <w:sectPr w:rsidR="001008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C65EA" w14:textId="77777777" w:rsidR="0010082F" w:rsidRDefault="0010082F" w:rsidP="004D2284">
      <w:r>
        <w:separator/>
      </w:r>
    </w:p>
  </w:endnote>
  <w:endnote w:type="continuationSeparator" w:id="0">
    <w:p w14:paraId="692E3CD6" w14:textId="77777777" w:rsidR="0010082F" w:rsidRDefault="0010082F" w:rsidP="004D2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97A7D" w14:textId="77777777" w:rsidR="0010082F" w:rsidRDefault="0010082F" w:rsidP="004D2284">
      <w:r>
        <w:separator/>
      </w:r>
    </w:p>
  </w:footnote>
  <w:footnote w:type="continuationSeparator" w:id="0">
    <w:p w14:paraId="63A37A42" w14:textId="77777777" w:rsidR="0010082F" w:rsidRDefault="0010082F" w:rsidP="004D2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84"/>
    <w:rsid w:val="0010082F"/>
    <w:rsid w:val="004D22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BD8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