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3F50" w14:textId="77777777" w:rsidR="001F31D4" w:rsidRDefault="001F31D4">
      <w:r>
        <w:t>金剛經的智言慧語</w:t>
      </w:r>
      <w:r>
        <w:t>—</w:t>
      </w:r>
      <w:r>
        <w:t xml:space="preserve">不離眾生，故曰善護念。行不言之教，故曰善付囑　　（第九三Ｏ集）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29-513-0930 </w:t>
      </w:r>
    </w:p>
    <w:p w14:paraId="3A55C90A" w14:textId="77777777" w:rsidR="001F31D4" w:rsidRDefault="001F31D4">
      <w:pPr>
        <w:pStyle w:val="a3"/>
      </w:pPr>
      <w:r>
        <w:t xml:space="preserve">　　【不離眾生，故曰善護念。行不言之教，故曰善付囑。】</w:t>
      </w:r>
      <w:r>
        <w:t xml:space="preserve"> </w:t>
      </w:r>
    </w:p>
    <w:p w14:paraId="080E4A8B" w14:textId="77777777" w:rsidR="001F31D4" w:rsidRDefault="001F31D4">
      <w:pPr>
        <w:pStyle w:val="a3"/>
      </w:pPr>
      <w:r>
        <w:t xml:space="preserve">　　這都是須菩提尊者說出來的，所說的就是釋迦牟尼佛平常所做的。佛沒有捨棄眾生，沒有離開眾生。雖然居住在道場，每天要到城市裡面去乞食，天天不離開眾生，這是善護念。念就是我們今天講的關懷，佛關懷眾生，愛護眾生，沒有離開眾生，護是保護他。用什麼方法？自己做一個榜樣，自己做一個好樣子，給一切眾生看。釋迦牟尼佛的生活，衣食住行一切都隨緣，心地那麼樣的清淨，這給眾生看。煩惱輕一點的人會覺悟：我為什麼斤斤計較，自尋煩惱，日子過得這麼苦？雖然富有，富還是過得更苦。釋迦牟尼佛什麼也沒有，他生活過得那麼自在，過得那麼快樂。會令眾生去想這個問題，這一想他就覺悟了，他自然就放下了。佛不必用言教，做出一個榜樣來給你看。他這個護是真的護，這不是假的。「行不言之教」，不說一句話，教化一切眾生，做樣子給你看，這是我們中國人講身教，言教不如身教，一定要做個樣子給大家看。　　</w:t>
      </w:r>
    </w:p>
    <w:sectPr w:rsidR="001F31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EF0F" w14:textId="77777777" w:rsidR="001F31D4" w:rsidRDefault="001F31D4" w:rsidP="00373D26">
      <w:r>
        <w:separator/>
      </w:r>
    </w:p>
  </w:endnote>
  <w:endnote w:type="continuationSeparator" w:id="0">
    <w:p w14:paraId="280BB405" w14:textId="77777777" w:rsidR="001F31D4" w:rsidRDefault="001F31D4" w:rsidP="00373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9FBF" w14:textId="77777777" w:rsidR="001F31D4" w:rsidRDefault="001F31D4" w:rsidP="00373D26">
      <w:r>
        <w:separator/>
      </w:r>
    </w:p>
  </w:footnote>
  <w:footnote w:type="continuationSeparator" w:id="0">
    <w:p w14:paraId="58E4964C" w14:textId="77777777" w:rsidR="001F31D4" w:rsidRDefault="001F31D4" w:rsidP="00373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26"/>
    <w:rsid w:val="001F31D4"/>
    <w:rsid w:val="00373D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5DC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D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D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D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D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