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BDB34" w14:textId="77777777" w:rsidR="00001D92" w:rsidRDefault="00001D92">
      <w:r>
        <w:t>金剛經的智言慧語</w:t>
      </w:r>
      <w:r>
        <w:t>—</w:t>
      </w:r>
      <w:r>
        <w:t xml:space="preserve">證佛性，慧為因，定為緣　　（第九四一集）　　</w:t>
      </w:r>
      <w:r>
        <w:t>1995/5</w:t>
      </w:r>
      <w:r>
        <w:t xml:space="preserve">　　新加坡佛教居士林（節錄自金剛般若研習報告</w:t>
      </w:r>
      <w:r>
        <w:t>09-023-0080</w:t>
      </w:r>
      <w:r>
        <w:t>集）　　檔名：</w:t>
      </w:r>
      <w:r>
        <w:t xml:space="preserve">29-513-0941 </w:t>
      </w:r>
    </w:p>
    <w:p w14:paraId="30953707" w14:textId="77777777" w:rsidR="00001D92" w:rsidRDefault="00001D92">
      <w:pPr>
        <w:pStyle w:val="a3"/>
      </w:pPr>
      <w:r>
        <w:t xml:space="preserve">　　【證佛性，慧為因，定為緣。因親緣疏，故定多不及慧多。定慧未能均等，故菩薩但分證法空，分見佛性。】</w:t>
      </w:r>
      <w:r>
        <w:t xml:space="preserve"> </w:t>
      </w:r>
    </w:p>
    <w:p w14:paraId="676CD8EA" w14:textId="77777777" w:rsidR="00001D92" w:rsidRDefault="00001D92">
      <w:pPr>
        <w:pStyle w:val="a3"/>
      </w:pPr>
      <w:r>
        <w:t xml:space="preserve">　　我們先看這一段。佛性就是自性，就是真如本性。這個地方講的佛性，不是講別的佛，是自己的佛性。什麼樣的條件，你才能夠證得佛性？一定要慧，般若智慧。般若智慧是能證，真如本性是所證。慧從哪裡得來？慧從定當中得來。戒、定、慧三學，慧是主，我們要想得到的是智慧；戒、定是手段，因戒得定，因定開慧。所以戒定慧三學，慧是因，戒跟定都是緣。三學的目標，你要是清楚明白，你就知道要怎樣的修學。持戒是我自己持戒，與別人不相干，這一點一定要清楚。我自己戒持得很好，別人不持戒，犯戒的犯戒，破戒的破戒，我看到心裡就難過，這個沒有用處。你心裡面起煩惱了，你還能得定嗎？因戒得定，你還能得定嗎？自己持戒，不要去管別人。惠能大師講得好，「若真修道人，不見世間過」。別人與我不相干，我持戒是為了我心清淨。持戒的目的是得定，得定的目的是開慧，要把目的搞清楚，這個三學就如法。現在我們看到持戒精嚴的人，你仔細去接觸，感覺得不如法。他戒律不錯，是持得很好，可是脾氣很大，貢高我慢，瞧不起人，認為自己戒律精嚴，別人都犯戒、破戒，瞧不起人。他不持戒還好，對人還有尊敬心，一持了戒，對別人沒有尊敬心。這個不如法，這不能得定，不能開慧。他所持的那個戒，是六道裡面有漏的</w:t>
      </w:r>
      <w:r>
        <w:t>福報。如果嫉妒瞋恨心重的話，他戒律很嚴，將來往生到哪裡？生到阿修羅裡面去了，阿修羅的業因就是如此。持戒是有福，貢高我慢，墮阿修羅道，搞這一套去了。</w:t>
      </w:r>
      <w:r>
        <w:t xml:space="preserve"> </w:t>
      </w:r>
    </w:p>
    <w:p w14:paraId="55CA6CE3" w14:textId="77777777" w:rsidR="00001D92" w:rsidRDefault="00001D92">
      <w:pPr>
        <w:pStyle w:val="a3"/>
      </w:pPr>
      <w:r>
        <w:t xml:space="preserve">　　因此，定多不及慧多，還不如慧多，這是大乘佛法重視般若智慧。但是，最好定跟慧要平等，這樣才好。平等能見性，能開悟；不平等，對於明心見性往往也生了障礙。所以講求的是定慧等持，這樣才好。因為它不平等，平等非常非常難，達到平等的時候往往就明心見性，就能夠破一品無明，證一分法身；在不平等的時候，慧多也沒有辦法破無明。故菩薩但分證法空，他不能夠圓證。像初住菩薩，破一品無明證一分法身，二住菩薩破兩品無明證二分法身，分證不能夠圓證。見性也是如此，分見佛性，明心見性分分見。　　</w:t>
      </w:r>
    </w:p>
    <w:sectPr w:rsidR="00001D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8FE54" w14:textId="77777777" w:rsidR="00001D92" w:rsidRDefault="00001D92" w:rsidP="00D868F0">
      <w:r>
        <w:separator/>
      </w:r>
    </w:p>
  </w:endnote>
  <w:endnote w:type="continuationSeparator" w:id="0">
    <w:p w14:paraId="1A49C041" w14:textId="77777777" w:rsidR="00001D92" w:rsidRDefault="00001D92" w:rsidP="00D868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5F9D6" w14:textId="77777777" w:rsidR="00001D92" w:rsidRDefault="00001D92" w:rsidP="00D868F0">
      <w:r>
        <w:separator/>
      </w:r>
    </w:p>
  </w:footnote>
  <w:footnote w:type="continuationSeparator" w:id="0">
    <w:p w14:paraId="113CB3D8" w14:textId="77777777" w:rsidR="00001D92" w:rsidRDefault="00001D92" w:rsidP="00D868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F0"/>
    <w:rsid w:val="00001D92"/>
    <w:rsid w:val="00B519F4"/>
    <w:rsid w:val="00D86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1B1D2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68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68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68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68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2026-08-12T06:11:00Z</dcterms:created>
  <dcterms:modified xsi:type="dcterms:W3CDTF">2026-08-12T06:11:00Z</dcterms:modified>
</cp:coreProperties>
</file>