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4D92" w14:textId="77777777" w:rsidR="00E86588" w:rsidRDefault="00E86588">
      <w:r>
        <w:t>金剛經的智言慧語</w:t>
      </w:r>
      <w:r>
        <w:t>—</w:t>
      </w:r>
      <w:r>
        <w:t xml:space="preserve">仍須向離相離念處，真參實究，而後乃能契入耳　　（第九五三集）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29-513-0953 </w:t>
      </w:r>
    </w:p>
    <w:p w14:paraId="15F6C497" w14:textId="77777777" w:rsidR="00E86588" w:rsidRDefault="00E86588">
      <w:pPr>
        <w:pStyle w:val="a3"/>
      </w:pPr>
      <w:r>
        <w:t xml:space="preserve">　　【即令頓悟同佛，而障若未盡，仍未能徹底會得，仍須向離相離念處，真參實究，而後乃能契入耳。】</w:t>
      </w:r>
      <w:r>
        <w:t xml:space="preserve"> </w:t>
      </w:r>
    </w:p>
    <w:p w14:paraId="36E09392" w14:textId="77777777" w:rsidR="00E86588" w:rsidRDefault="00E86588">
      <w:pPr>
        <w:pStyle w:val="a3"/>
      </w:pPr>
      <w:r>
        <w:t xml:space="preserve">　　這一段的開示，對於我們來講非常重要。「即令頓悟同佛，而障若未盡，仍未能徹底會得。」我們可以舉一個古人做例子：龍樹菩薩，這個人了不起！我們從《傳記》裡面所看到的，他的確是世間希有的天才，年紀很輕的時候，世出世間的典籍他讀盡了，不但他有這個能力，而且他有智慧，他能解其義，一切經義他都通達，他都明瞭。世出世間的典籍讀盡了，於是貢高我慢，瞧不起人。這是什麼？煩惱未盡。只要有這麼一個態度顯露出來，真正有學問的人，真正有修養的人，他看到了就不以為然。實在說，如來真實義他並沒有真的懂，他所能夠體悟的是表面、表層，沒有深度；如果有深度，我們中國古人所講「學問深時意氣平」，愈是有學問的人愈謙虛，愈是有學問的人愈退讓。不可能說愈有學問愈傲慢，沒有這回事情。修行人愈有功夫，說是愈瞧不起人，那個人可以斷定他沒有修行，不要說功夫，修行都談不上。修行是什麼？修正你錯誤的行為，貪瞋痴慢是錯誤的行為，你還常常起現行，可見得你錯誤的行為並沒有修正過來，這哪裡能夠瞞人？這是說明，他入得淺，他解得淺，沒有深度。這就是障若未盡，沒有徹底會得。</w:t>
      </w:r>
      <w:r>
        <w:t xml:space="preserve"> </w:t>
      </w:r>
    </w:p>
    <w:p w14:paraId="608A2326" w14:textId="77777777" w:rsidR="00E86588" w:rsidRDefault="00E86588">
      <w:pPr>
        <w:pStyle w:val="a3"/>
      </w:pPr>
      <w:r>
        <w:t xml:space="preserve">　　不過，像這些菩薩，他們有福報，必定有諸佛與大菩薩會幫他忙。龍樹菩薩的煩惱起來了，他貢高我慢，不可一世，這是煩惱現行。大龍菩薩趕快來誘導他，接他到龍宮裡面去，看看龍宮所收藏的典籍。龍樹實在也很難得，看到龍宮裡面的收藏，他嚇到了，才知道自己所讀的太少太少了，要跟龍宮裡面所收藏的典籍比，微乎其微！於是貢高我慢的心馬上就降伏下來。真的有這個事。我們自己要深深反省，「我有沒有這個毛病？」龍樹菩薩讀盡世間典籍，還犯了這個毛病，我們所學幾何？如果也自以為是，也犯貢高我慢，那就錯了。</w:t>
      </w:r>
      <w:r>
        <w:t xml:space="preserve"> </w:t>
      </w:r>
    </w:p>
    <w:p w14:paraId="2E736437" w14:textId="77777777" w:rsidR="00E86588" w:rsidRDefault="00E86588">
      <w:pPr>
        <w:pStyle w:val="a3"/>
      </w:pPr>
      <w:r>
        <w:t xml:space="preserve">　　必須要向離相離念處用功夫，這是講真實功夫，真參實究。參究，剛才講了，離心意識這個叫參，不用分別，不用執著，不落印象。究是樣樣明瞭，樣樣通達，這是究。離心意識用的是什麼？真心。這個話說起來容易，做起來可不容易。哪一個學佛的人都知道，離心意識參，我們偏偏離不掉。你試試看，你能夠離開分別嗎？你能夠離開妄想嗎？我很想離開，很想離開就是妄想，就是執著，可見這個事情不容易！實在不行，還是回過頭來老實念佛吧！我看除老實念佛之外，沒第二條路可走。但是諸位必須要明瞭，老實念佛就是真參實究，老實就真，就真參。念佛功夫得力了，樣樣都清楚，樣樣都明瞭。這個法門殊勝，這個法門巧妙，黃念祖居士在《無量壽經》註解裡面講得很好。　　</w:t>
      </w:r>
    </w:p>
    <w:sectPr w:rsidR="00E865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95700" w14:textId="77777777" w:rsidR="00E86588" w:rsidRDefault="00E86588" w:rsidP="007E61A0">
      <w:r>
        <w:separator/>
      </w:r>
    </w:p>
  </w:endnote>
  <w:endnote w:type="continuationSeparator" w:id="0">
    <w:p w14:paraId="2EF2F4C3" w14:textId="77777777" w:rsidR="00E86588" w:rsidRDefault="00E86588" w:rsidP="007E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FCB5A" w14:textId="77777777" w:rsidR="00E86588" w:rsidRDefault="00E86588" w:rsidP="007E61A0">
      <w:r>
        <w:separator/>
      </w:r>
    </w:p>
  </w:footnote>
  <w:footnote w:type="continuationSeparator" w:id="0">
    <w:p w14:paraId="0B5C4B50" w14:textId="77777777" w:rsidR="00E86588" w:rsidRDefault="00E86588" w:rsidP="007E6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A0"/>
    <w:rsid w:val="007E61A0"/>
    <w:rsid w:val="00B519F4"/>
    <w:rsid w:val="00E8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D59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