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E814" w14:textId="77777777" w:rsidR="00355FC4" w:rsidRDefault="00355FC4">
      <w:r>
        <w:t>金剛經的智言慧語</w:t>
      </w:r>
      <w:r>
        <w:t>—</w:t>
      </w:r>
      <w:r>
        <w:t xml:space="preserve">不知其是不可得，不辨其是生住異滅、剎那相續　　（第九六八集）　　</w:t>
      </w:r>
      <w:r>
        <w:t>1995/5</w:t>
      </w:r>
      <w:r>
        <w:t xml:space="preserve">　　新加坡佛教居士林（節錄自金剛般若研習報告</w:t>
      </w:r>
      <w:r>
        <w:t>09-023-0083</w:t>
      </w:r>
      <w:r>
        <w:t>集）　　檔名：</w:t>
      </w:r>
      <w:r>
        <w:t xml:space="preserve">29-513-0968 </w:t>
      </w:r>
    </w:p>
    <w:p w14:paraId="33780768" w14:textId="77777777" w:rsidR="00355FC4" w:rsidRDefault="00355FC4">
      <w:pPr>
        <w:pStyle w:val="a3"/>
      </w:pPr>
      <w:r>
        <w:t xml:space="preserve">　　【一切眾生，所以認妄為真，由於不知其是不可得，不辨其是生住異滅、剎那相續。】</w:t>
      </w:r>
      <w:r>
        <w:t xml:space="preserve"> </w:t>
      </w:r>
    </w:p>
    <w:p w14:paraId="1EC0E6D7" w14:textId="77777777" w:rsidR="00355FC4" w:rsidRDefault="00355FC4">
      <w:pPr>
        <w:pStyle w:val="a3"/>
      </w:pPr>
      <w:r>
        <w:t xml:space="preserve">　　這兩句講的是十法界依正莊嚴的真相，我們今天講宇宙萬有的真相，眾生不知道不可得。我們學佛的人雖然天天讀經，讀歸讀，行歸行，是兩樁事，它不相應。《心經》幾乎每天都讀，《心經》到最後最重要的一句「無智亦無得」，此地跟你講「三心不可得」。你偏偏以為這也可以得到，那也可以佔有，這就錯了！所以說經典讀歸讀，行歸行，不相應。如果你說讀了之後你覺悟了，知道一切法不可得，你在萬法當中這個希求的心就斷掉了。希求是妄想、是煩惱，所以說希求、憂慮、牽掛這些心全部都捨掉了。縱然不能恢復圓滿的清淨心，我想一半以上決定恢復了。這個就是說，在念佛人來講，理一心不能證得，事一心是沒有問題的，確實可以證得的。證得事一心不亂，往生淨土就生死自在了。不知道真相是一法都不可得，包括自己的身體，身體都不可得，何況身外之物？不辨其是生住異滅、剎那相續，這是講所有一切形相、色相，總不外生住異滅，這就是說的無常。現相怎麼會存在？那是剎那相續，並不是真的存在，一剎那有九百個生滅的念頭，相續相。　　</w:t>
      </w:r>
    </w:p>
    <w:sectPr w:rsidR="00355F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238D" w14:textId="77777777" w:rsidR="00355FC4" w:rsidRDefault="00355FC4" w:rsidP="005B5245">
      <w:r>
        <w:separator/>
      </w:r>
    </w:p>
  </w:endnote>
  <w:endnote w:type="continuationSeparator" w:id="0">
    <w:p w14:paraId="5CAC5EF4" w14:textId="77777777" w:rsidR="00355FC4" w:rsidRDefault="00355FC4" w:rsidP="005B5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8A567" w14:textId="77777777" w:rsidR="00355FC4" w:rsidRDefault="00355FC4" w:rsidP="005B5245">
      <w:r>
        <w:separator/>
      </w:r>
    </w:p>
  </w:footnote>
  <w:footnote w:type="continuationSeparator" w:id="0">
    <w:p w14:paraId="4F6FE4AC" w14:textId="77777777" w:rsidR="00355FC4" w:rsidRDefault="00355FC4" w:rsidP="005B52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245"/>
    <w:rsid w:val="00355FC4"/>
    <w:rsid w:val="005B524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9B673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52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52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52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52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