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09EF" w14:textId="77777777" w:rsidR="00B94272" w:rsidRDefault="00B94272">
      <w:r>
        <w:t>金剛經的智言慧語</w:t>
      </w:r>
      <w:r>
        <w:t>—</w:t>
      </w:r>
      <w:r>
        <w:t xml:space="preserve">此事為凡聖之關鍵　　（第九七一集）　　</w:t>
      </w:r>
      <w:r>
        <w:t>1995/5</w:t>
      </w:r>
      <w:r>
        <w:t xml:space="preserve">　　新加坡佛教居士林（節錄自金剛般若研習報告</w:t>
      </w:r>
      <w:r>
        <w:t>09-023-0083</w:t>
      </w:r>
      <w:r>
        <w:t>集）　　檔名：</w:t>
      </w:r>
      <w:r>
        <w:t xml:space="preserve">29-513-0971 </w:t>
      </w:r>
    </w:p>
    <w:p w14:paraId="694DE9D1" w14:textId="77777777" w:rsidR="00B94272" w:rsidRDefault="00B94272">
      <w:pPr>
        <w:pStyle w:val="a3"/>
      </w:pPr>
      <w:r>
        <w:t xml:space="preserve">　　【此事為凡聖之關鍵。本經雖離相離念並說，實歸重在離念，不過以離相為離念之方便耳。若離念，則見相即見性，儘管隨緣現相，廣度眾生，毫無障礙矣。】</w:t>
      </w:r>
      <w:r>
        <w:t xml:space="preserve"> </w:t>
      </w:r>
    </w:p>
    <w:p w14:paraId="6D0FE884" w14:textId="77777777" w:rsidR="00B94272" w:rsidRDefault="00B94272">
      <w:pPr>
        <w:pStyle w:val="a3"/>
      </w:pPr>
      <w:r>
        <w:t xml:space="preserve">　　那就入到法身大士的境界，像《華嚴經》上所說的，「理事無礙，事事無礙」，那是無障礙的法界。這一段說得好，說的非常重要！這是凡聖關鍵之所在。此地這個凡聖，不是講別人，是講我們自己。學佛、修行，我們還是作凡夫，還是作佛菩薩，這是一個關口，能夠突破，超凡入聖；不能突破，還要做迷惑顛倒的凡夫。關鍵是什麼？關鍵是離念。所以善知識、好老師教導我們，他教學的方針是什麼？縱然不能達到離念，也要把妄念降低到最低的程度，這個老師就是高明的老師，好老師。不是一個好老師，他不懂這個道理，反而增長你的妄念，怕你妄念還不夠多，天天加一些。怎麼個加法？多讀一點東西，多看一點東西，多研究一點東西，增加妄念。清涼大師在《華嚴經疏鈔》裡頭說得好，「有解無行」，行是什麼？行是修定，行就是離念離相。沒有離念離相的修行，天天在研究經教，把這個當作一個正事，那個後果，清涼說得很好，「增長邪見」。我們最初看《華嚴經疏鈔》，看到這一句，他底下還有一句，「有行無解，增長無明」，它兩個正相反。「有解無行，增長邪見」，我們看不懂這個意思。多少年來，自己修行，教學講經，才真正把這兩句話搞懂了，真的明瞭了，他講得一點都不錯。佛法跟世法不同的地方，佛法要離念離相。世</w:t>
      </w:r>
      <w:r>
        <w:t>間法跟佛法恰恰相反，它不離念也不離相，它執著，妄想分別執著，這叫世間法；佛法是離一切妄想分別執著。實在講，這個綱抓住了，縱然有錯誤，不至於有太大的錯誤，你的大方向是正確的，大方向沒錯。</w:t>
      </w:r>
      <w:r>
        <w:t xml:space="preserve"> </w:t>
      </w:r>
    </w:p>
    <w:p w14:paraId="1657F7E2" w14:textId="77777777" w:rsidR="00B94272" w:rsidRDefault="00B94272">
      <w:pPr>
        <w:pStyle w:val="a3"/>
      </w:pPr>
      <w:r>
        <w:t xml:space="preserve">　　離相，實在講是離念的方便。這在初學的時候，世尊制定許許多多的戒律。戒律裡面特別是止持，哪些事情不能做，規定得很嚴格，這都是離相。目的在哪裡？目的是在離念。離相只不過是一個手段而已，它不是目的，是幫助你離念的。念沒有了，相妨不妨礙？不妨礙！事事無礙，相哪有什麼妨礙？不妨礙了。由此可知，持戒不是目的，持戒是手段，目的是得定。離念才能得定，不離念不能得定。定，實在講還不是目的，還是一個手段，開智慧是目的，因定開慧，那才達到佛法教學真正的目的。智慧一開，什麼問題都解決了。離念，念離了之後，為什麼說相不障礙？因為見相就是見性。所謂是清涼在《華嚴》裡面講的，「理事無礙，事事無礙」，事相就是性德。儘管隨緣現相，廣度眾生，毫無障礙。　　</w:t>
      </w:r>
    </w:p>
    <w:sectPr w:rsidR="00B942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943AF" w14:textId="77777777" w:rsidR="00B94272" w:rsidRDefault="00B94272" w:rsidP="00543197">
      <w:r>
        <w:separator/>
      </w:r>
    </w:p>
  </w:endnote>
  <w:endnote w:type="continuationSeparator" w:id="0">
    <w:p w14:paraId="30FAC849" w14:textId="77777777" w:rsidR="00B94272" w:rsidRDefault="00B94272" w:rsidP="00543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6ADF" w14:textId="77777777" w:rsidR="00B94272" w:rsidRDefault="00B94272" w:rsidP="00543197">
      <w:r>
        <w:separator/>
      </w:r>
    </w:p>
  </w:footnote>
  <w:footnote w:type="continuationSeparator" w:id="0">
    <w:p w14:paraId="36FC85C5" w14:textId="77777777" w:rsidR="00B94272" w:rsidRDefault="00B94272" w:rsidP="00543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97"/>
    <w:rsid w:val="00543197"/>
    <w:rsid w:val="00B519F4"/>
    <w:rsid w:val="00B9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2769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31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31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31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31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2026-08-12T06:13:00Z</dcterms:created>
  <dcterms:modified xsi:type="dcterms:W3CDTF">2026-08-12T06:13:00Z</dcterms:modified>
</cp:coreProperties>
</file>