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67835" w14:textId="77777777" w:rsidR="001C0084" w:rsidRDefault="001C0084">
      <w:r>
        <w:t>金剛經的智言慧語</w:t>
      </w:r>
      <w:r>
        <w:t>—</w:t>
      </w:r>
      <w:r>
        <w:t xml:space="preserve">又遷流心與常住心，不一也　　（第九七二集）　　</w:t>
      </w:r>
      <w:r>
        <w:t>1995/5</w:t>
      </w:r>
      <w:r>
        <w:t xml:space="preserve">　　新加坡佛教居士林（節錄自金剛般若研習報告</w:t>
      </w:r>
      <w:r>
        <w:t>09-023-0083</w:t>
      </w:r>
      <w:r>
        <w:t>集）　　檔名：</w:t>
      </w:r>
      <w:r>
        <w:t xml:space="preserve">29-513-0972 </w:t>
      </w:r>
    </w:p>
    <w:p w14:paraId="244E43DA" w14:textId="77777777" w:rsidR="001C0084" w:rsidRDefault="001C0084">
      <w:pPr>
        <w:pStyle w:val="a3"/>
      </w:pPr>
      <w:r>
        <w:t xml:space="preserve">　　【又遷流心與常住心，不一也】</w:t>
      </w:r>
      <w:r>
        <w:t xml:space="preserve"> </w:t>
      </w:r>
    </w:p>
    <w:p w14:paraId="698DB751" w14:textId="77777777" w:rsidR="001C0084" w:rsidRDefault="001C0084">
      <w:pPr>
        <w:pStyle w:val="a3"/>
      </w:pPr>
      <w:r>
        <w:t xml:space="preserve">　　這三心是虛妄的，是動的，像水一樣流動的，跟常住真心不一樣，常住真心是不動的。諸位要曉得，真心是不動的，妄心是動的。般若智慧是不動的，無明是動的。也就是說，明是不動的，不動就放光明，動就是無明。假如諸位同修把這句話要是體會到了，我想你用功會得力，你有法子了。不動是智慧，動是無明，我們要去研究經，我們用思惟、用想像，用這個，這是動，這是無明。用無明如何能解如來真實義？這很明顯。怎樣才能解得如來真實義？清淨不動。讀經也好，聽經也好，決不用分別，決不用想像，絕對不執著，就開悟了。</w:t>
      </w:r>
      <w:r>
        <w:t xml:space="preserve"> </w:t>
      </w:r>
    </w:p>
    <w:p w14:paraId="7CBE964F" w14:textId="77777777" w:rsidR="001C0084" w:rsidRDefault="001C0084">
      <w:pPr>
        <w:pStyle w:val="a3"/>
      </w:pPr>
      <w:r>
        <w:t xml:space="preserve">　　我們看到佛在經上所講的，佛講經還講不到一半，聽眾當中有開悟的。以《楞嚴經》做例子，《楞嚴經》十卷，我們中文的譯本，世尊講到三分之一，第三卷講圓滿的時候，阿難尊者開悟了。經大概講到一半的時候，摩登伽女證果了，證到三果。這是為什麼？會聽。《金剛經》前面說過，一般大乘經上常講「諦聽諦聽」，什麼叫諦聽？離名字相、離言說相、離心緣相。心緣叫你想像，我聽了要想這個經什麼意思，那是心緣相。不能想，只管聽，要用不動的心去聽，會開悟。我們聽經聽一輩子都不會開悟。為什麼？一面聽一面打妄想，隨相流轉。這個相是什麼？音聲，音聲是相，是六塵的相，隨著說法的音聲在打妄想，那怎麼能成功？這就是聽一輩子經不能開悟，原因在此地。</w:t>
      </w:r>
      <w:r>
        <w:t xml:space="preserve"> </w:t>
      </w:r>
    </w:p>
    <w:p w14:paraId="36994684" w14:textId="77777777" w:rsidR="001C0084" w:rsidRDefault="001C0084">
      <w:pPr>
        <w:pStyle w:val="a3"/>
      </w:pPr>
      <w:r>
        <w:t xml:space="preserve">　　我在初學的時候，實在講老師慈悲，老師高明，這是李炳南老居士。我們學講經的這些學生，那個時候我沒有出家，還是在家，我們學講經的學生是坐在第一排，二十多個人，在講經的時候我們坐第一排，外面來的聽眾從第二排以後他們坐的。第一排都有桌子，我們學講經的時候，有的時候聽老師講經要做一點筆記。我那個時候也寫筆記，被老師看到了，我的目標很顯著，我坐第一個位子，所以他一眼就看到了，我在那裡寫筆記。大概到了第三天的樣子，他講完經之後，把我叫到房間裡面去，我去見老師。他老人家問我，他說：你聽經是不是在寫筆記？我說：是！他說：你寫這個幹什麼？我說：怕忘記！留著以後要做參考。他搖搖頭說：沒有用！他說：「你想想，你過了一年之後，你的境界就不同，你記的這個東西還有什麼用處？」我聽這個話，也滿有道理。境界一進步，這個東西的確是沒用處，你何必浪費這個精神？所以他就叫我聽法專心聽，不要記筆記。所以我就聽他的話，我在台中聽他講經十年，沒有寫過筆記，這他教給我的，不要寫筆記。用清淨心、真誠心，專心去聽，這裡面的的確確就有悟處。所以我學的東西，學得比較活潑，道理在此地。老師教我們這一批學生，也是因人而異。坐在我隔壁的同學，筆記寫得好勤快，一本一本</w:t>
      </w:r>
      <w:r>
        <w:t xml:space="preserve">寫了幾十本，老師沒有給他說話，沒有阻止他。由此可知，他對於每個學生的根性，他了解，他明瞭。他不讓我寫筆記，各人根性不相同，這個方法的確是好。但是如果沒有這個根性不行！我記憶的能力也很強，我不要寫筆記，聽老師講，聽他講一個鐘點，到第二天我來做複講，大概差不多也能達到一個鐘點，我有這個能力。可以把他的東西，不能講到百分之百，應該可以講到百分之九十五，我有這個能力。所以學經學得很快，一個月學一部，進度很快。那個學習的情緒也很高，一般人講有成就感，那學得很快。這是遷流心跟常住心不一。　　</w:t>
      </w:r>
    </w:p>
    <w:sectPr w:rsidR="001C00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41BE" w14:textId="77777777" w:rsidR="001C0084" w:rsidRDefault="001C0084" w:rsidP="00672290">
      <w:r>
        <w:separator/>
      </w:r>
    </w:p>
  </w:endnote>
  <w:endnote w:type="continuationSeparator" w:id="0">
    <w:p w14:paraId="70B0EA62" w14:textId="77777777" w:rsidR="001C0084" w:rsidRDefault="001C0084" w:rsidP="00672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FEF3E" w14:textId="77777777" w:rsidR="001C0084" w:rsidRDefault="001C0084" w:rsidP="00672290">
      <w:r>
        <w:separator/>
      </w:r>
    </w:p>
  </w:footnote>
  <w:footnote w:type="continuationSeparator" w:id="0">
    <w:p w14:paraId="0E7CC946" w14:textId="77777777" w:rsidR="001C0084" w:rsidRDefault="001C0084" w:rsidP="006722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90"/>
    <w:rsid w:val="001C0084"/>
    <w:rsid w:val="0067229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C82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22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22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22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22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