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6CEB" w14:textId="77777777" w:rsidR="00006061" w:rsidRDefault="00006061">
      <w:r>
        <w:t>金剛經的智言慧語</w:t>
      </w:r>
      <w:r>
        <w:t>—</w:t>
      </w:r>
      <w:r>
        <w:t xml:space="preserve">我法俱空。無我相，無法相，亦無非法相　　（第九七四集）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29-513-0974 </w:t>
      </w:r>
    </w:p>
    <w:p w14:paraId="60A64F02" w14:textId="77777777" w:rsidR="00006061" w:rsidRDefault="00006061">
      <w:pPr>
        <w:pStyle w:val="a3"/>
      </w:pPr>
      <w:r>
        <w:t xml:space="preserve">　　【我法俱空。無我相，無法相，亦無非法相。離一切諸相，則名諸佛矣。】</w:t>
      </w:r>
      <w:r>
        <w:t xml:space="preserve"> </w:t>
      </w:r>
    </w:p>
    <w:p w14:paraId="6731DF2F" w14:textId="77777777" w:rsidR="00006061" w:rsidRDefault="00006061">
      <w:pPr>
        <w:pStyle w:val="a3"/>
      </w:pPr>
      <w:r>
        <w:t xml:space="preserve">　　一切諸相都離了，沒有法子稱呼它，不得已假設一個名詞，叫它做「諸佛」。成佛就佛了，為什麼叫諸佛？諸位要曉得，雖然離相離念，離相離念的功夫不等；但是要曉得，統統是離相離念沒錯，裡面功夫不一樣，所以他有差等。這就是《華嚴經》上講的四十一位法身大士，為什麼會有四十一個位次？這四十一個人統統都是離相離念，心境雙亡，因為功夫淺深不一樣，把它分作十住、十行、十迴向、十地、等覺、妙覺，是從它功夫上分的。這種分法，諸位必須要曉得，是佛為我們分的，對我們這樣講的。對那些法身大士，人家已經離相離念，還有什麼十住、十行、十迴向？沒有這些。佛要遇到你，絕對不會說：「你是凡夫，我是佛！」他要有這個念頭，他是凡夫。為什麼？他還有念，他還著相；他沒有了。所以佛見一切眾生都是佛，他的心是清淨的，是平等的，決定沒有一個分別的念頭。所以說菩薩的位次，這是隨順眾生說的。前面講，佛是依二諦說法，這是依俗諦說的，所以有這個等差。</w:t>
      </w:r>
      <w:r>
        <w:t xml:space="preserve"> </w:t>
      </w:r>
    </w:p>
    <w:p w14:paraId="7F4BF7A5" w14:textId="77777777" w:rsidR="00006061" w:rsidRDefault="00006061">
      <w:pPr>
        <w:pStyle w:val="a3"/>
      </w:pPr>
      <w:r>
        <w:t xml:space="preserve">　　同樣一個道理，這個不能不曉得，不曉得會產生許多誤會。念佛人往生西方極樂世界，怕自己的品位很低，聽說下下品往生要十二劫才花開見佛，以為太長了。常常有人來問我，這真的還是假的？這些都不懂得不一不異的原理，有這麼多虛妄分別執著在。你要嫌長，你就認真努力，何必要下品下生，你上品上生不好嗎？多用功，不要打妄想。其實問這些話的人，天天雖然念《無量壽經》，沒懂《無量壽經》的意思。經上跟你講得很清楚，西方世界是平等世界。不管你品位高下，到那邊全是阿惟越致菩薩，那是佛力加持的，平等法界。《觀經》上為什麼要這樣說？《觀經》上不論加持，沒有講佛力加持，是你自己念佛往生的，那就是那個樣子。到那裡去蒙佛力一加持就提升，大家都平等了。所以三經要合起來看，才能看得圓滿，才能看得究竟，把你的疑惑、障礙統統破除掉。我們念佛，心也踏實了，不再有疑惑，不再有妄想了。　　</w:t>
      </w:r>
    </w:p>
    <w:sectPr w:rsidR="000060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3B33" w14:textId="77777777" w:rsidR="00006061" w:rsidRDefault="00006061" w:rsidP="00613C68">
      <w:r>
        <w:separator/>
      </w:r>
    </w:p>
  </w:endnote>
  <w:endnote w:type="continuationSeparator" w:id="0">
    <w:p w14:paraId="55ADE6D7" w14:textId="77777777" w:rsidR="00006061" w:rsidRDefault="00006061" w:rsidP="00613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ED2C" w14:textId="77777777" w:rsidR="00006061" w:rsidRDefault="00006061" w:rsidP="00613C68">
      <w:r>
        <w:separator/>
      </w:r>
    </w:p>
  </w:footnote>
  <w:footnote w:type="continuationSeparator" w:id="0">
    <w:p w14:paraId="6B999BA2" w14:textId="77777777" w:rsidR="00006061" w:rsidRDefault="00006061" w:rsidP="00613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68"/>
    <w:rsid w:val="00006061"/>
    <w:rsid w:val="00613C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869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