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DD6E" w14:textId="77777777" w:rsidR="00F47EEC" w:rsidRDefault="00F47EEC">
      <w:r>
        <w:t>金剛經的智言慧語</w:t>
      </w:r>
      <w:r>
        <w:t>—</w:t>
      </w:r>
      <w:r>
        <w:t xml:space="preserve">當知一切法，只是緣生，本來是空　　（第九七八集）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29-513-0978 </w:t>
      </w:r>
    </w:p>
    <w:p w14:paraId="20C37CDC" w14:textId="77777777" w:rsidR="00F47EEC" w:rsidRDefault="00F47EEC">
      <w:pPr>
        <w:pStyle w:val="a3"/>
      </w:pPr>
      <w:r>
        <w:t xml:space="preserve">　　【當知一切法，只是緣生，本來是空。既已緣生，不無假相。故法與非法，皆不應取。以一切法，雖絕非真實，而事相儼然。行人亟應覺悟，空有不著，離相離念。隨緣不變，不變隨緣耳。】</w:t>
      </w:r>
      <w:r>
        <w:t xml:space="preserve"> </w:t>
      </w:r>
    </w:p>
    <w:p w14:paraId="0699CABC" w14:textId="77777777" w:rsidR="00F47EEC" w:rsidRDefault="00F47EEC">
      <w:pPr>
        <w:pStyle w:val="a3"/>
      </w:pPr>
      <w:r>
        <w:t xml:space="preserve">　　這些真實的道理，真實的事相，我們應當牢牢的記住，時時反覆讀誦經文，提醒自己的正念。妄念為什麼斷不了？正是因為我們無始劫來，習慣把這些虛妄的假相當作真實，而無法放下；雖然聽了佛的真實教誨，可是我們的習氣太重，觀念依舊轉不過來。但是比一般世人沒有聞到佛法的，還不曉得事實真相，那要好得太多。因此，必須遵依經文，時時提醒自己的覺悟，這對我們修持會很有幫助。一切法是無量因緣所生，只要是緣生就沒有自性，就是當體即空。雖然它體無自性，但是它有相，這個相是假相、幻相。我們看到這些幻相，實際上是它的相續相，這在前面說過好多遍，一剎那當中有九百生滅的業因果報的相續相。佛為我們這樣說，實實在在講，是粗說、是略說。如果是真實說，恐怕我們懷疑，恐怕我們不能接受，只說一個粗相而已。至於微細的相，等待有一天我們的心清淨了，自自然然就見到，然後才能體會到佛說法的善巧方便，循循善誘。因為它有這個現象，有假相，法就是假相，非法就是空性，空與有兩邊都不可以執著，這個地方的取就是執著。為什麼不能執著？因為兩邊都不是真實。我們要在這個地方覺悟，空有不著，離相離念。離相是離執著，離念是離妄想，妄想、執著都不能有。</w:t>
      </w:r>
      <w:r>
        <w:t xml:space="preserve"> </w:t>
      </w:r>
    </w:p>
    <w:p w14:paraId="5503345C" w14:textId="77777777" w:rsidR="00F47EEC" w:rsidRDefault="00F47EEC">
      <w:pPr>
        <w:pStyle w:val="a3"/>
      </w:pPr>
      <w:r>
        <w:t xml:space="preserve">　　在日常生活當中，學諸佛菩薩，「隨緣不變，不變隨緣」，這個生活就自在，就真正的幸福。這兩句實在說，就是普賢菩薩十大願王裡面的「恆順眾生、隨喜功德」。我們再把它說淺一點，說白一點，大家更容易體會，那就是我們生活在這個世間，無論是工作，處事待人接物，真正要做到「於人無爭，於世無求」，要真正做到，那就是隨緣不變，不變隨緣。為什麼於人無爭、於世無求？你所爭、所求的，都是妄想執著，都是了不可得，那你又何必要爭、又何必要求？無爭無求，心就定了，心就清淨；「信心清淨，則生實相」，佛在經上告訴我們，就生智慧。智慧生出來，對於宇宙人生的真相就愈來愈清楚，愈來愈明白，這個時候你會體會到法喜充滿。　　</w:t>
      </w:r>
    </w:p>
    <w:sectPr w:rsidR="00F47E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E01A" w14:textId="77777777" w:rsidR="00F47EEC" w:rsidRDefault="00F47EEC" w:rsidP="007A4BC2">
      <w:r>
        <w:separator/>
      </w:r>
    </w:p>
  </w:endnote>
  <w:endnote w:type="continuationSeparator" w:id="0">
    <w:p w14:paraId="613169D9" w14:textId="77777777" w:rsidR="00F47EEC" w:rsidRDefault="00F47EEC" w:rsidP="007A4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87E2C" w14:textId="77777777" w:rsidR="00F47EEC" w:rsidRDefault="00F47EEC" w:rsidP="007A4BC2">
      <w:r>
        <w:separator/>
      </w:r>
    </w:p>
  </w:footnote>
  <w:footnote w:type="continuationSeparator" w:id="0">
    <w:p w14:paraId="4C319AEA" w14:textId="77777777" w:rsidR="00F47EEC" w:rsidRDefault="00F47EEC" w:rsidP="007A4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C2"/>
    <w:rsid w:val="007A4BC2"/>
    <w:rsid w:val="00B519F4"/>
    <w:rsid w:val="00F4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1DA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B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B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B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B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