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E1E6" w14:textId="77777777" w:rsidR="005D70F7" w:rsidRDefault="005D70F7">
      <w:r>
        <w:t>金剛經的智言慧語</w:t>
      </w:r>
      <w:r>
        <w:t>—</w:t>
      </w:r>
      <w:r>
        <w:t xml:space="preserve">顯約性則非，約相則是，兩邊不住　　（第九九一集）　　</w:t>
      </w:r>
      <w:r>
        <w:t>1995/5</w:t>
      </w:r>
      <w:r>
        <w:t xml:space="preserve">　　新加坡佛教居士林（節錄自金剛般若研習報告</w:t>
      </w:r>
      <w:r>
        <w:t>09-023-0085</w:t>
      </w:r>
      <w:r>
        <w:t>集）　　檔名：</w:t>
      </w:r>
      <w:r>
        <w:t xml:space="preserve">29-513-0991 </w:t>
      </w:r>
    </w:p>
    <w:p w14:paraId="3E3109AC" w14:textId="77777777" w:rsidR="005D70F7" w:rsidRDefault="005D70F7">
      <w:pPr>
        <w:pStyle w:val="a3"/>
      </w:pPr>
      <w:r>
        <w:t xml:space="preserve">　　【顯約性則非，約相則是，兩邊不住。】</w:t>
      </w:r>
      <w:r>
        <w:t xml:space="preserve"> </w:t>
      </w:r>
    </w:p>
    <w:p w14:paraId="7A4CF282" w14:textId="77777777" w:rsidR="005D70F7" w:rsidRDefault="005D70F7">
      <w:pPr>
        <w:pStyle w:val="a3"/>
      </w:pPr>
      <w:r>
        <w:t xml:space="preserve">　　凡是這樣的句子都是提醒我們，讓我們觀察一切法，無論是世間法或者是出世間法，你要看得仔細，你要看得圓滿；換句話說，你必須面面俱到，不能只看一面，這個意思就是說明，性相兩邊都要看到。過去我在台中求學的時候，李老師教給我們，我們學佛看任何人事物至少要看八面，這才能把這個事情看得比較清楚一點。八面從哪裡來的？第一、就是看這樁事物的體、相、用。體非有，相跟作用非空，這就是《金剛經》上講的「即非是名」的意思，必須要這樣的觀察，那你學佛跟不學佛的人不一樣了。第二、要看這樁事情的因、緣、果，看它的因果。第三、從事上你要看理，從理上你要看事。所以任何一法，世出世間法它都具足體、相、用、因、緣、果、事、理，看八面。此地經上省略，只說了一個性、一個相，細講把它擴大一點就是八面。前面說了，一切法總離不開因果，就是因、緣、果；相、用是事，體是理。對任何一法，你都能夠顧到八面，你不會迷惑，你不會顛倒；換句話說，你有一點智慧，你看的東西比別人清楚，比別人深刻。這是《金剛經》上為什麼會有「即非是名並說」，都是教給我們這些，這個本子。「約性則非」，講「則非」都是從性上說，說「是名」都是從相上說，真正的目的是叫我們了解事實真相而能夠達到兩邊</w:t>
      </w:r>
      <w:r>
        <w:t xml:space="preserve">不住。此節，就是這節經文。　　</w:t>
      </w:r>
    </w:p>
    <w:sectPr w:rsidR="005D70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7E5C8" w14:textId="77777777" w:rsidR="005D70F7" w:rsidRDefault="005D70F7" w:rsidP="00BA29AE">
      <w:r>
        <w:separator/>
      </w:r>
    </w:p>
  </w:endnote>
  <w:endnote w:type="continuationSeparator" w:id="0">
    <w:p w14:paraId="75B24BF7" w14:textId="77777777" w:rsidR="005D70F7" w:rsidRDefault="005D70F7" w:rsidP="00BA2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8CBA2" w14:textId="77777777" w:rsidR="005D70F7" w:rsidRDefault="005D70F7" w:rsidP="00BA29AE">
      <w:r>
        <w:separator/>
      </w:r>
    </w:p>
  </w:footnote>
  <w:footnote w:type="continuationSeparator" w:id="0">
    <w:p w14:paraId="65578140" w14:textId="77777777" w:rsidR="005D70F7" w:rsidRDefault="005D70F7" w:rsidP="00BA29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AE"/>
    <w:rsid w:val="005D70F7"/>
    <w:rsid w:val="00B519F4"/>
    <w:rsid w:val="00BA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7C6A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29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29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29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29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