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C45C" w14:textId="77777777" w:rsidR="0050597A" w:rsidRDefault="0050597A">
      <w:r>
        <w:t>金剛經的智言慧語</w:t>
      </w:r>
      <w:r>
        <w:t>—</w:t>
      </w:r>
      <w:r>
        <w:t xml:space="preserve">普賢菩薩警眾偈云：是日已過，命亦隨減，如少水魚，斯有何樂　　（第一ＯＯ一集）　　</w:t>
      </w:r>
      <w:r>
        <w:t>1995/5</w:t>
      </w:r>
      <w:r>
        <w:t xml:space="preserve">　　新加坡佛教居士林（節錄自金剛般若研習報告</w:t>
      </w:r>
      <w:r>
        <w:t>09-023-0086</w:t>
      </w:r>
      <w:r>
        <w:t>集）　　檔名：</w:t>
      </w:r>
      <w:r>
        <w:t xml:space="preserve">29-513-1001 </w:t>
      </w:r>
    </w:p>
    <w:p w14:paraId="46C9D8C2" w14:textId="77777777" w:rsidR="0050597A" w:rsidRDefault="0050597A">
      <w:pPr>
        <w:pStyle w:val="a3"/>
      </w:pPr>
      <w:r>
        <w:t xml:space="preserve">　　【努力向前。普賢菩薩警眾偈云：是日已過，命亦隨減，如少水魚，斯有何樂。】</w:t>
      </w:r>
      <w:r>
        <w:t xml:space="preserve"> </w:t>
      </w:r>
    </w:p>
    <w:p w14:paraId="488D746D" w14:textId="77777777" w:rsidR="0050597A" w:rsidRDefault="0050597A">
      <w:pPr>
        <w:pStyle w:val="a3"/>
      </w:pPr>
      <w:r>
        <w:t xml:space="preserve">　　這首偈，佛門寺院裡面每天的晚課都要念。每個人對這首偈都很熟，提起來沒有一個人不會念。雖念就像唱歌一樣，唱過去了，裡面什麼意思大概從來也沒想一下，就這麼唱過去。因此它不起作用，我們每天還是迷惑顛倒，一絲毫的警覺都沒有。普賢菩薩這四句話，對於我們是高度的警覺。一個人的壽命再長，活一百歲，活一百歲的人不多。一百歲有多少天？三萬六千日。要是給你一個日曆，一天撕一張，三萬六千張，很快就撕完了。我們每天家裡掛的日曆，每天撕一張，命亦隨減，有沒有這個警覺心？撕掉一張，我們壽命少了一天，幾個人有這個警覺？有這個警覺的人，這是覺悟的人。迷惑顛倒，顛倒在哪裡？他麻木不仁，他不覺悟，到死了他還不曉得，還不知道。一定要提高警覺，要曉得人命無常，然後真正抓住短暫的光陰，放下假的，要修真的。真的是什麼？老實念佛，求生淨土。在《般若經》裡面開真實智慧，看破世間，放下萬緣，老實念佛，求生淨土，這個人是真正覺悟的人，徹底覺悟的人。要想往生，世出世間法要統統放下，不要有一絲毫顧慮。一定要曉得，一切法即空即假，一切法了不可得，你為什麼還要拼命在求得？這就錯了。那不求行嗎？不求，我明天能有飯吃嗎？明天還沒有到，你想這些幹什麼，這打妄想！過去心不</w:t>
      </w:r>
      <w:r>
        <w:t>可得、現在心不可得、未來心不可得，你想明天幹什麼！你命裡面有的自然有；命裡頭沒有的，怎麼打妄想也求不到，你說你這不叫冤枉！但是幾個人相信這個道理？幾個人相信這個事實？這個太難了。佛在經上講的，他也點頭，佛說的不敢不相信，可是他自己心裡頭那個疑團就是拔不掉。他就是不能接受，就是不能照做，還是拼命去求，疑根在；也就是沒有真正覺悟，沒有徹底明瞭。</w:t>
      </w:r>
      <w:r>
        <w:t xml:space="preserve"> </w:t>
      </w:r>
    </w:p>
    <w:p w14:paraId="75B84D4A" w14:textId="77777777" w:rsidR="0050597A" w:rsidRDefault="0050597A">
      <w:pPr>
        <w:pStyle w:val="a3"/>
      </w:pPr>
      <w:r>
        <w:t xml:space="preserve">　　我教初學的同修，你們想學佛，從哪裡入門？從《了凡四訓》入門，這不是佛經。我勸人先把《了凡四訓》念三百遍，遍數少了沒用處，印象不深刻，觀念轉不過來。所以要念三百遍，你的印象深刻，你會慢慢體會到裡面的道理：一飲一啄，莫非前定。《了凡四訓》真的要是通達體會到了，你對於世間法不會求了。患得患失的念頭沒有了，你的心會清淨，清淨心生智慧。命裡有的，該有，我不要求；命裡沒有的，怎麼求也枉然，那又何必去求？我自己學佛，實在講是得力於《了凡四訓》。我初學佛的時候，那個時候台灣的佛經非常缺乏，很不容易找到。在台北有一位朱鏡宙老居士，這是個虔誠的佛教徒，他找一些他的朋友，大家湊一點錢來印經布施，組織一個台灣印經處。我是有一個朋友介紹跟這個老居士認識，那個時候我們很年輕，二十幾歲，他看到我們非常愛護。他那裡印的佛經，他都會送給我，送我一本《了凡四訓》，教給我要好好的去讀，我讀了之後很受感動。我得力於《了凡四訓》的利益太多了，真正了解這個因果，剛才我們念過，因果可畏！　　</w:t>
      </w:r>
    </w:p>
    <w:sectPr w:rsidR="005059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318CD" w14:textId="77777777" w:rsidR="0050597A" w:rsidRDefault="0050597A" w:rsidP="00CB6583">
      <w:r>
        <w:separator/>
      </w:r>
    </w:p>
  </w:endnote>
  <w:endnote w:type="continuationSeparator" w:id="0">
    <w:p w14:paraId="75DBAB80" w14:textId="77777777" w:rsidR="0050597A" w:rsidRDefault="0050597A" w:rsidP="00CB6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9C47C" w14:textId="77777777" w:rsidR="0050597A" w:rsidRDefault="0050597A" w:rsidP="00CB6583">
      <w:r>
        <w:separator/>
      </w:r>
    </w:p>
  </w:footnote>
  <w:footnote w:type="continuationSeparator" w:id="0">
    <w:p w14:paraId="3E47E301" w14:textId="77777777" w:rsidR="0050597A" w:rsidRDefault="0050597A" w:rsidP="00CB6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83"/>
    <w:rsid w:val="0050597A"/>
    <w:rsid w:val="00B519F4"/>
    <w:rsid w:val="00CB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62A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65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65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65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65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