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C8DB" w14:textId="77777777" w:rsidR="00653100" w:rsidRDefault="00653100">
      <w:r>
        <w:t>金剛經的智言慧語</w:t>
      </w:r>
      <w:r>
        <w:t>—</w:t>
      </w:r>
      <w:r>
        <w:t xml:space="preserve">法施一大段文，正顯一切法皆是緣生　　（第一ＯＯ三集）　　</w:t>
      </w:r>
      <w:r>
        <w:t>1995/5</w:t>
      </w:r>
      <w:r>
        <w:t xml:space="preserve">　　新加坡佛教居士林（節錄自金剛般若研習報告</w:t>
      </w:r>
      <w:r>
        <w:t>09-023-0086</w:t>
      </w:r>
      <w:r>
        <w:t>集）　　檔名：</w:t>
      </w:r>
      <w:r>
        <w:t xml:space="preserve">29-513-1003 </w:t>
      </w:r>
    </w:p>
    <w:p w14:paraId="3FC372DE" w14:textId="77777777" w:rsidR="00653100" w:rsidRDefault="00653100">
      <w:pPr>
        <w:pStyle w:val="a3"/>
      </w:pPr>
      <w:r>
        <w:t xml:space="preserve">　　【法施一大段文，正顯一切法皆是緣生。此一大段是約因說，以顯示緣生無窮，因果無盡之義。】</w:t>
      </w:r>
      <w:r>
        <w:t xml:space="preserve"> </w:t>
      </w:r>
    </w:p>
    <w:p w14:paraId="481A8B69" w14:textId="77777777" w:rsidR="00653100" w:rsidRDefault="00653100">
      <w:pPr>
        <w:pStyle w:val="a3"/>
      </w:pPr>
      <w:r>
        <w:t xml:space="preserve">　　這些話必須要在講經文之前詳細交代，你讀這個經文，聽這個經文，才懂得它的意思，才能夠體會到它的味道。經文是從因上講的，從因上講，它的目的顯示緣生的一切法無有窮盡。我們以很淺顯的比喻，這一部經，經是法，你為一切眾生講經說法，經是一樣的。一部《金剛經》，釋迦牟尼佛當年講了，代代相傳，傳了二千多年，傳到中國、傳到外國、傳到全世界，傳到盡虛空遍法界，就這麼一本經。但是你要曉得，虛空法界有多少種類的眾生，眾生無量無邊，無有窮盡。對哪一類眾生，是哪一類的講法，講的各個不一樣，這裡頭就是無量義。無量義就是「緣生無窮，因果無盡」。無量義如何學法？學它裡頭的不變，不一不異，你學這個，這個東西掌握住，那就讀通了。無窮的緣生，無量的變幻，都不出一心，都不出自性，所以大乘法裡頭最要緊的是叫你明心見性。心現在不明，所以性見不到。心為什麼不明？因為有二障障住，二障就是前面講的煩惱障跟所知障。教你應無所住而生其心，無住破煩惱障，而生其心破所知障；二障破了，心性就恢復光明，心性裡面無量的智慧德能都現前了。除這個辦法之外，沒有第二個辦法能令人明心見性。《般若經》是以明心見性為主，因此對於破二障非常重視；離相離念，離相離念是徹底除障的方法。　</w:t>
      </w:r>
      <w:r>
        <w:t xml:space="preserve">　</w:t>
      </w:r>
    </w:p>
    <w:sectPr w:rsidR="006531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8E604" w14:textId="77777777" w:rsidR="00653100" w:rsidRDefault="00653100" w:rsidP="00BD07EA">
      <w:r>
        <w:separator/>
      </w:r>
    </w:p>
  </w:endnote>
  <w:endnote w:type="continuationSeparator" w:id="0">
    <w:p w14:paraId="6DCC0D8A" w14:textId="77777777" w:rsidR="00653100" w:rsidRDefault="00653100" w:rsidP="00BD0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A0A55" w14:textId="77777777" w:rsidR="00653100" w:rsidRDefault="00653100" w:rsidP="00BD07EA">
      <w:r>
        <w:separator/>
      </w:r>
    </w:p>
  </w:footnote>
  <w:footnote w:type="continuationSeparator" w:id="0">
    <w:p w14:paraId="36D73199" w14:textId="77777777" w:rsidR="00653100" w:rsidRDefault="00653100" w:rsidP="00BD07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EA"/>
    <w:rsid w:val="00653100"/>
    <w:rsid w:val="00B519F4"/>
    <w:rsid w:val="00BD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AC2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07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07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07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07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