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9BA4" w14:textId="77777777" w:rsidR="000E73B4" w:rsidRDefault="000E73B4">
      <w:r>
        <w:t>金剛經的智言慧語</w:t>
      </w:r>
      <w:r>
        <w:t>—</w:t>
      </w:r>
      <w:r>
        <w:t xml:space="preserve">施者、受施、施物，約此三方面之因緣，已千差萬別，說之無盡　　（第一ＯＯ四集）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29-513-1004 </w:t>
      </w:r>
    </w:p>
    <w:p w14:paraId="4FE88F76" w14:textId="77777777" w:rsidR="000E73B4" w:rsidRDefault="000E73B4">
      <w:pPr>
        <w:pStyle w:val="a3"/>
      </w:pPr>
      <w:r>
        <w:t xml:space="preserve">　　【施者、受施、施物，約此三方面之因緣，已千差萬別，說之無盡。何況三方面倘不聚會於一時一處，仍無此一法施之事發生也。而聚會又非緣不可，由此可知，一切事莫非因緣所生者。】</w:t>
      </w:r>
      <w:r>
        <w:t xml:space="preserve"> </w:t>
      </w:r>
    </w:p>
    <w:p w14:paraId="27D47424" w14:textId="77777777" w:rsidR="000E73B4" w:rsidRDefault="000E73B4">
      <w:pPr>
        <w:pStyle w:val="a3"/>
      </w:pPr>
      <w:r>
        <w:t xml:space="preserve">　　世尊在《華嚴經》上告訴我們，世出世間一切法，大而世界，小而微塵，無不是無量因緣。這樁事情實在講，我們平常沒有去留意它，沒有細心去觀察它。甚至於說，我們心念太粗，根本就沒有想到這回事情，不知道因緣是如此的複雜，它複雜的程度可以說跟虛空法界是相等的，跟我們一個人八識心中妄想分別是無異的。然後我們讀這一段文，才能體會到它一點意思。施者是布施的人，修布施的這個人。受施是接受布施的人。我們修布施，諸位總得要記住，本經上所講的布施，包括我們一生全部的生活，要懂得這個道理，知道這個事實的真相。施物，你所布施之物。為了怕有新來的同修前面沒有聽到，這不能不多說幾句。譬如家庭主婦，我們講修布施波羅蜜，妳早晨起來，把家裡面打掃乾淨，準備早點，這就是布施。妳用妳的勞力在工作，妳用妳的頭腦在思惟，這個事情要怎麼做，今天早點要準備些什麼？妳一家人是受施者，你是一個施者，妳的家人是接受你布施者。有一個很清爽的環境，乾淨的環境，美好的點心，這就是妳施物。所以布施包含著我們一生全部的生活，無論在什麼地方都是在做布施。世間人雖做，他並不知道；不知道不能說沒有果報，不知道也有果報。</w:t>
      </w:r>
      <w:r>
        <w:t xml:space="preserve"> </w:t>
      </w:r>
    </w:p>
    <w:p w14:paraId="1C784D7D" w14:textId="77777777" w:rsidR="000E73B4" w:rsidRDefault="000E73B4">
      <w:pPr>
        <w:pStyle w:val="a3"/>
      </w:pPr>
      <w:r>
        <w:t xml:space="preserve">　　總而言之，十法界依正莊嚴都離不開因緣果報。佛在《法華經》裡面跟我們講「十如是」，一點都不錯，十如是實在講就是解釋《金剛經》上的一句話：諸法如義。諸法如義細說就是十如是；再展開，天台大師說的百界千如，豈不是把十法界依正莊嚴統統包括在其中？布施如是，持戒、忍辱、精進、禪定、般若，如不如是？法法皆如，無有一法不如，一切法都是我們一生生活的全部。諸位向這個地方去體會，向這個地方去理解，你才能夠明瞭佛在經上所說的義趣，我們才會得到受用。這是通常把它歸納為這三方面，施者、受施、施物，這三方面。</w:t>
      </w:r>
      <w:r>
        <w:t xml:space="preserve"> </w:t>
      </w:r>
    </w:p>
    <w:p w14:paraId="4E418808" w14:textId="77777777" w:rsidR="000E73B4" w:rsidRDefault="000E73B4">
      <w:pPr>
        <w:pStyle w:val="a3"/>
      </w:pPr>
      <w:r>
        <w:t xml:space="preserve">　　這三方面的因緣就很複雜很複雜，千差萬別，說之無盡，真的，說不盡的。不但我們凡夫說不盡，諸佛菩薩統統來給我們解說，無量劫中也說不盡，才曉得因緣不是偶然的，非常複雜。何況三方面，三方面要不能在同時同處聚會，這個布施行為就不可能產生。必須這三方面一定在同時同處遇到，於是布施這個事，我們講修布施行，這個行才能夠發生。聚會絕非偶然，聚會是緣，人與人的聚會是緣分，人與一切物的聚會也是緣分，沒有緣分不行。正因為這個事實，所以佛才教給我們，無住後面要生心，生心才有這個緣分，要不生心，哪來的緣分？所以諸佛菩薩在因地裡面沒有不發大願的，發大願度一切眾生，這就與一切眾生都有緣了。由此可知，一切事，世出世間法，沒有一法不是因緣所生的。　　</w:t>
      </w:r>
    </w:p>
    <w:sectPr w:rsidR="000E73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9279" w14:textId="77777777" w:rsidR="000E73B4" w:rsidRDefault="000E73B4" w:rsidP="00B12DC9">
      <w:r>
        <w:separator/>
      </w:r>
    </w:p>
  </w:endnote>
  <w:endnote w:type="continuationSeparator" w:id="0">
    <w:p w14:paraId="6191423B" w14:textId="77777777" w:rsidR="000E73B4" w:rsidRDefault="000E73B4" w:rsidP="00B12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EA53F" w14:textId="77777777" w:rsidR="000E73B4" w:rsidRDefault="000E73B4" w:rsidP="00B12DC9">
      <w:r>
        <w:separator/>
      </w:r>
    </w:p>
  </w:footnote>
  <w:footnote w:type="continuationSeparator" w:id="0">
    <w:p w14:paraId="5257DFDF" w14:textId="77777777" w:rsidR="000E73B4" w:rsidRDefault="000E73B4" w:rsidP="00B12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C9"/>
    <w:rsid w:val="000E73B4"/>
    <w:rsid w:val="00B12D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872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D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D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D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D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