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446F" w14:textId="77777777" w:rsidR="00AC7E1B" w:rsidRDefault="00AC7E1B">
      <w:r>
        <w:t>金剛經的智言慧語</w:t>
      </w:r>
      <w:r>
        <w:t>—</w:t>
      </w:r>
      <w:r>
        <w:t xml:space="preserve">果復成因，因又成果，果因因果，自此以往，千差萬別，永永無盡　　（第一ＯＯ五集）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29-513-1005 </w:t>
      </w:r>
    </w:p>
    <w:p w14:paraId="3AB142F9" w14:textId="77777777" w:rsidR="00AC7E1B" w:rsidRDefault="00AC7E1B">
      <w:pPr>
        <w:pStyle w:val="a3"/>
      </w:pPr>
      <w:r>
        <w:t xml:space="preserve">　　【果復成因，因又成果，果因因果，自此以往，千差萬別，永永無盡。】</w:t>
      </w:r>
      <w:r>
        <w:t xml:space="preserve"> </w:t>
      </w:r>
    </w:p>
    <w:p w14:paraId="3D630C9F" w14:textId="77777777" w:rsidR="00AC7E1B" w:rsidRDefault="00AC7E1B">
      <w:pPr>
        <w:pStyle w:val="a3"/>
      </w:pPr>
      <w:r>
        <w:t xml:space="preserve">　　這樁事情往深處講很難懂，太深太廣了；從淺處看，我們不難體會。譬如我們種瓜，瓜子是因，將來結成瓜是果；結的那個瓜，它又是因，裡面的子又是果，所以因果是循環的。因不是永遠是因，它會變成果，果也不是永遠是果，它又會變成底下一個因，因果循環，無有窮盡，這是因果果因的道理。因此佛常說這樁事情，把因與果兩邊都離開了，而講它當中的一個條件：緣。佛法講一切萬法的生緣，他不講因生，他也不講果生，他講緣生，他取因果當中的緣。為什麼？沒有緣，因也不會變成果，果也不會變成因，一定要靠緣。</w:t>
      </w:r>
      <w:r>
        <w:t xml:space="preserve"> </w:t>
      </w:r>
    </w:p>
    <w:p w14:paraId="1BE7F227" w14:textId="77777777" w:rsidR="00AC7E1B" w:rsidRDefault="00AC7E1B">
      <w:pPr>
        <w:pStyle w:val="a3"/>
      </w:pPr>
      <w:r>
        <w:t xml:space="preserve">　　緣，我們今天講就是條件，不是一個條件，很多條件，這個條件就非常複雜。譬如我們種瓜子，瓜子是因，結成瓜是果；這當中的緣，我們講粗說，不能細說，細說說不盡。這個瓜子一定要種在泥土裡，如果這個瓜子放在玻璃杯裡面，放一百年它也不會結瓜。為什麼？沒有緣，緣斷了，所以土壤是緣。有土壤還要有水分，如果沒有水分，這個地是個乾地，那個種子也不能夠結瓜。一定要有水分，要有陽光，要有肥料，要有人工去照顧它、培養它，它才能長得好，這些都是緣。這個說法說得很粗、很淺，如果細說，每一樣緣裡面又有無量緣。以土壤來說，那就不簡單，科學家的眼光一看，那裡面是無量的原子、電子、粒子，那個麻煩就大了。可見得決不是一個單純的，每一個粗的緣細分都是無量因緣，才能湊合湊齊它的變化，因變成果，果又變成因，所以說千差萬別，永永無盡。　　</w:t>
      </w:r>
    </w:p>
    <w:sectPr w:rsidR="00AC7E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E33F" w14:textId="77777777" w:rsidR="00AC7E1B" w:rsidRDefault="00AC7E1B" w:rsidP="00E20D86">
      <w:r>
        <w:separator/>
      </w:r>
    </w:p>
  </w:endnote>
  <w:endnote w:type="continuationSeparator" w:id="0">
    <w:p w14:paraId="1D6DFC11" w14:textId="77777777" w:rsidR="00AC7E1B" w:rsidRDefault="00AC7E1B" w:rsidP="00E20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8C7E" w14:textId="77777777" w:rsidR="00AC7E1B" w:rsidRDefault="00AC7E1B" w:rsidP="00E20D86">
      <w:r>
        <w:separator/>
      </w:r>
    </w:p>
  </w:footnote>
  <w:footnote w:type="continuationSeparator" w:id="0">
    <w:p w14:paraId="40277F3C" w14:textId="77777777" w:rsidR="00AC7E1B" w:rsidRDefault="00AC7E1B" w:rsidP="00E20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86"/>
    <w:rsid w:val="00AC7E1B"/>
    <w:rsid w:val="00B519F4"/>
    <w:rsid w:val="00E2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D80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D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D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D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D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