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0765B" w14:textId="77777777" w:rsidR="00A41247" w:rsidRDefault="00A41247">
      <w:r>
        <w:t>金剛經的智言慧語</w:t>
      </w:r>
      <w:r>
        <w:t>—</w:t>
      </w:r>
      <w:r>
        <w:t xml:space="preserve">可見自在成就，正由無念空寂而現智光　　（第一Ｏ二Ｏ集）　　</w:t>
      </w:r>
      <w:r>
        <w:t>1995/5</w:t>
      </w:r>
      <w:r>
        <w:t xml:space="preserve">　　新加坡佛教居士林（節錄自金剛般若研習報告</w:t>
      </w:r>
      <w:r>
        <w:t>09-023-0088</w:t>
      </w:r>
      <w:r>
        <w:t>集）　　檔名：</w:t>
      </w:r>
      <w:r>
        <w:t xml:space="preserve">29-513-1020 </w:t>
      </w:r>
    </w:p>
    <w:p w14:paraId="2FB98888" w14:textId="77777777" w:rsidR="00A41247" w:rsidRDefault="00A41247">
      <w:pPr>
        <w:pStyle w:val="a3"/>
      </w:pPr>
      <w:r>
        <w:t xml:space="preserve">　　【可見自在成就，正由無念空寂而現智光。】</w:t>
      </w:r>
      <w:r>
        <w:t xml:space="preserve"> </w:t>
      </w:r>
    </w:p>
    <w:p w14:paraId="7BB78C77" w14:textId="77777777" w:rsidR="00A41247" w:rsidRDefault="00A41247">
      <w:pPr>
        <w:pStyle w:val="a3"/>
      </w:pPr>
      <w:r>
        <w:t xml:space="preserve">　　說明後得智正是由根本智而來的，無念空寂是根本智。明白這個道理，知道諸佛菩薩、祖師大德們，他們是怎麼說法的，說到令一切眾生都能夠相應，都能夠開悟，都能夠契入。這法叫妙法，妙在哪裡？無說而說就妙，有說而說就不妙了。要在這裡學，要在這裡下功夫。但是我們是凡夫，業障深重，從哪裡學起？還是要從有說而說學起。但是你一定要記住，必須從有說而說一定要進入到無說而說才行。這個事情難，難在哪裡？我們煩惱不能斷；斷了煩惱，破了無明，這才能入這個境界。</w:t>
      </w:r>
      <w:r>
        <w:t xml:space="preserve"> </w:t>
      </w:r>
    </w:p>
    <w:p w14:paraId="4B94A0E0" w14:textId="77777777" w:rsidR="00A41247" w:rsidRDefault="00A41247">
      <w:pPr>
        <w:pStyle w:val="a3"/>
      </w:pPr>
      <w:r>
        <w:t xml:space="preserve">　　我們看近代的一些祖師大德們，諦閑老法師，這是近代大家公認的，沒有話說的，圓瑛老法師，這都是很難得的善知識。民國初年講《華嚴》的應慈法師，講戒律、講淨土的慈舟法師，不是上次來的那位慈舟法師，名字相同。這些大善知識，我們很清楚、很明白，他們沒有離相，他們沒有離念，他們不是圓初住的菩薩，但是他們說法也相當契機。甚至於我在臺灣親近的李炳南老居士，他講經說法有沒有說？有說。他講經的那天要準備一天，他那一天不見客，準備一天。可是他老人家常常跟我們說，他用那麼長的時間，那樣用心的準備，一上講臺，他所準備的東西統統用不上，所說的不曉得從哪裡來的？但是他還是要準備。這個道理我們要懂，這是比此地講的那是差很遠，低了很多，從層次上來講，低了很多。這是什麼道理？以前李炳老把這個方法傳給我，我這個講經，這一生講經，得力於李老的傳授，四個字：「至誠感通」。我們沒有能力斷煩惱，我們用真誠的心求感應。講臺上所說出來的，感應道交，不是自己有能力說的，這個話是真實的。</w:t>
      </w:r>
      <w:r>
        <w:t xml:space="preserve"> </w:t>
      </w:r>
    </w:p>
    <w:p w14:paraId="1FEC7DBB" w14:textId="77777777" w:rsidR="00A41247" w:rsidRDefault="00A41247">
      <w:pPr>
        <w:pStyle w:val="a3"/>
      </w:pPr>
      <w:r>
        <w:t xml:space="preserve">　　最近在中國、在外國，有不少的同修把我的這些錄音帶都寫成書。很多人寫成書，我沒有看過。最近我在看一份《無量壽經》，他們整理出來的講記，要我改改。我看了之後我有很大的感觸，我寫不出來，真的寫不出來，怎麼會講出來？這是實實在在的。不但長篇的大經我寫不出來，短篇的文字我也寫不出來。我有很多年很多年沒有寫文章，一封信我都懶得寫，寫不出來。《無住生心》那個小冊子也是你們看到的，那是有一些同修找我講一點東西，講個十分鐘、十五分鐘，錄下來，他們把它整理出來文字，我一看看也不錯。怎麼講出來的？不知道！這就是李老師講的「至誠感通」，我們用真誠之心，求佛菩薩加持。弘揚佛法，宣傳佛法，為一切大眾介紹佛法，本身沒有能力，可以求感應，真心就能求感應，妄心就不行。這裡真跟妄，我們那個標準也往下拉，提升不上去。我這個真妄標準是在哪裡？念念為利益一切眾生，念念為一切佛法，決沒有為自己的名聞利養，我這個「誠」的標準就是這個標準，這是很低的標準。不能有一絲毫的自私自利，有一點點自利，沾上一點名聞利養，不行！換句話說，你到我這個標準都達不到。我沒有別的長處，念念為佛法，念念為眾生，一切隨緣不攀緣；能夠隨緣不攀緣，你的心才會清淨。我不會說我要想做</w:t>
      </w:r>
      <w:r>
        <w:t>什麼做什麼，我沒有這個念頭，凡事隨緣。在生活當中愈簡單愈好，省事！我決定不會建道場，因為建道場太麻煩，事情太多，又要管人又要管事，這在一般講，那不是人幹的！一個人會過日子，一生清淨自在，心裡頭無有牽掛，無有憂慮，那個日子好過；心裡頭有牽掛、有憂慮，那個日子不好過。你說那可以賺大錢，賺大錢付出的代價太重，我也不幹，我寧願不要錢，我不願意付出那麼大的代價。心清淨，才叫真正自</w:t>
      </w:r>
      <w:r>
        <w:lastRenderedPageBreak/>
        <w:t xml:space="preserve">在，才能真正與諸佛菩薩有少分的感應。這是說明有念跟無念差別很大，一定要到無念，這裡面才有智慧，這才能透露得出來；如果有念的話，這就不行，決定是障礙。　　</w:t>
      </w:r>
    </w:p>
    <w:sectPr w:rsidR="00A412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CE398" w14:textId="77777777" w:rsidR="00A41247" w:rsidRDefault="00A41247" w:rsidP="00240E6D">
      <w:r>
        <w:separator/>
      </w:r>
    </w:p>
  </w:endnote>
  <w:endnote w:type="continuationSeparator" w:id="0">
    <w:p w14:paraId="01AFF29F" w14:textId="77777777" w:rsidR="00A41247" w:rsidRDefault="00A41247" w:rsidP="00240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B55AA" w14:textId="77777777" w:rsidR="00A41247" w:rsidRDefault="00A41247" w:rsidP="00240E6D">
      <w:r>
        <w:separator/>
      </w:r>
    </w:p>
  </w:footnote>
  <w:footnote w:type="continuationSeparator" w:id="0">
    <w:p w14:paraId="34EFDC76" w14:textId="77777777" w:rsidR="00A41247" w:rsidRDefault="00A41247" w:rsidP="00240E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E6D"/>
    <w:rsid w:val="00240E6D"/>
    <w:rsid w:val="00A4124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6B57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0E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0E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0E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0E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