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BCB6" w14:textId="77777777" w:rsidR="00E25D9B" w:rsidRDefault="00E25D9B">
      <w:r>
        <w:t>金剛經的智言慧語</w:t>
      </w:r>
      <w:r>
        <w:t>—</w:t>
      </w:r>
      <w:r>
        <w:t xml:space="preserve">大叩大鳴，小叩小鳴，適如其分，自然而然　　（第一Ｏ二二集）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29-513-1022 </w:t>
      </w:r>
    </w:p>
    <w:p w14:paraId="31268270" w14:textId="77777777" w:rsidR="00E25D9B" w:rsidRDefault="00E25D9B">
      <w:pPr>
        <w:pStyle w:val="a3"/>
      </w:pPr>
      <w:r>
        <w:t xml:space="preserve">　　【大叩大鳴，小叩小鳴，適如其分，自然而然。佛之說法，如是如是。】</w:t>
      </w:r>
      <w:r>
        <w:t xml:space="preserve"> </w:t>
      </w:r>
    </w:p>
    <w:p w14:paraId="2D66C0E1" w14:textId="77777777" w:rsidR="00E25D9B" w:rsidRDefault="00E25D9B">
      <w:pPr>
        <w:pStyle w:val="a3"/>
      </w:pPr>
      <w:r>
        <w:t xml:space="preserve">　　佛給我們說法，真的是恰到好處，所說的完全是應眾生的根機。我們現在中文翻譯的《大藏經》，釋迦牟尼佛當年所說的，說這麼多法，實在講是應當時之機，恰如其分。如果當時，我們這個地球上的大眾，沒有這種根機，佛決定不說這個法門，沒有感怎麼會有應？感應道交！</w:t>
      </w:r>
      <w:r>
        <w:t xml:space="preserve"> </w:t>
      </w:r>
    </w:p>
    <w:p w14:paraId="5A02486F" w14:textId="77777777" w:rsidR="00E25D9B" w:rsidRDefault="00E25D9B">
      <w:pPr>
        <w:pStyle w:val="a3"/>
      </w:pPr>
      <w:r>
        <w:t xml:space="preserve">　　再說祖師大德講經說法，祖師大德講的經、說的法，都是釋迦牟尼佛的經，釋迦牟尼佛的法。前面曾經跟諸位報告，每一個時代，某一個地區，法師講《金剛經》，不一樣，講得不一樣。講得不一樣，我們不得而知，但是我們看《金剛經》的註解就明白了。《金剛經》自古以來的註解有一百多種，沒有一種是一樣的，有一樣的那何必要註？都不一樣。為什麼註得不一樣？佛滅度之後，這些眾生要想學《金剛經》，機感不一樣。當然這種感應，沒有佛當年那種感應來得純，因為佛無念、無心。祖師大德他們的心比我們清淨，這是真的。如果他們心跟我們心一樣，那我們展開經看不懂，他也看不懂。為什麼我們看不懂，他能看得懂？他的心比我們心清淨。由此可知，你看經典裡面的義趣，你能夠看多深？你能夠看多廣？完全跟你的清淨心有關係，跟你廣學多聞沒有關係，決定沒有關係。你廣學多聞，說老實話，反而產生了障礙，這個我們可以很明顯的看得出來。</w:t>
      </w:r>
      <w:r>
        <w:t xml:space="preserve"> </w:t>
      </w:r>
    </w:p>
    <w:p w14:paraId="24A1BC38" w14:textId="77777777" w:rsidR="00E25D9B" w:rsidRDefault="00E25D9B">
      <w:pPr>
        <w:pStyle w:val="a3"/>
      </w:pPr>
      <w:r>
        <w:t xml:space="preserve">　　我們看有一些法師講經，我在早年學講經，有一個同學明性法師，這個人已經過世了，不在了。我們同學當中，他是最用功的一個。早晨天沒有亮，就起來打坐、讀經；到天剛剛明亮的時候，他就跑到山上，一個人坐在那裡，經本展開，對這些樹木花草講經說法。從前生公是對石頭，他對樹木花草，一個人好用功，就講經說法，每天這樣練，苦練，寫的講義一大堆。我們知道他很用功，有一次大家請他上臺講經，講了一次之後，沒有人再請他了。他是真用功夫，蒐集十幾種古大德的註解參考資料，湊成一個大拼盤，端出來什麼都不是，吃力不討好。花很長的時間，講一段經文，叫人聽了之後，不曉得你在講些什麼。所以，你廣學多聞有什麼用？蒐集十幾種註解，統統合在這裡講，到底是講的什麼？我們從這個地方去體驗。這個經法講得好，能夠契入人心，不是廣學多聞，完全是清淨心。你能夠在這一部經上講多深、講多廣，與清淨心有關係，與廣學多聞絲毫關係都沒有，這一點要很細心去體會。</w:t>
      </w:r>
      <w:r>
        <w:t xml:space="preserve"> </w:t>
      </w:r>
    </w:p>
    <w:p w14:paraId="6BBE676A" w14:textId="77777777" w:rsidR="00E25D9B" w:rsidRDefault="00E25D9B">
      <w:pPr>
        <w:pStyle w:val="a3"/>
      </w:pPr>
      <w:r>
        <w:t xml:space="preserve">　　六祖惠能大師，惠能大師講東西一樣參考都沒有。他跟法達禪師講《法華經》，講的是不多，但是法達開悟了，開悟就不要講了。跟無盡藏比丘尼講《大涅槃經》，那個時間長，無盡藏比丘尼也開悟了。六祖那個時候年輕，剛剛離開黃梅，在避難的時候遇到無盡藏比丘尼，他那個時候二十四歲。經沒有聽過，註解也沒有，也不認識字，無盡藏比丘尼把《涅槃經》念給他聽，他聽了之後就跟她講；這部經講下來之後，無盡藏比丘尼開悟了。學在哪裡學？學清淨心，學放下。頭一個要把名聞利養放下，那個東西害死人，要把五欲六塵放下，這些東西沾上一個就完了，你就沒有法子。所以念頭要轉過來，念念為佛法，念念為眾生，你用這種心去感，諸佛菩薩都有應，才能真正達到感應道交。　　</w:t>
      </w:r>
    </w:p>
    <w:sectPr w:rsidR="00E25D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AC8CA" w14:textId="77777777" w:rsidR="00E25D9B" w:rsidRDefault="00E25D9B" w:rsidP="00670C61">
      <w:r>
        <w:separator/>
      </w:r>
    </w:p>
  </w:endnote>
  <w:endnote w:type="continuationSeparator" w:id="0">
    <w:p w14:paraId="10208A4D" w14:textId="77777777" w:rsidR="00E25D9B" w:rsidRDefault="00E25D9B" w:rsidP="0067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8986C" w14:textId="77777777" w:rsidR="00E25D9B" w:rsidRDefault="00E25D9B" w:rsidP="00670C61">
      <w:r>
        <w:separator/>
      </w:r>
    </w:p>
  </w:footnote>
  <w:footnote w:type="continuationSeparator" w:id="0">
    <w:p w14:paraId="07997D7E" w14:textId="77777777" w:rsidR="00E25D9B" w:rsidRDefault="00E25D9B" w:rsidP="00670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61"/>
    <w:rsid w:val="00670C61"/>
    <w:rsid w:val="00B519F4"/>
    <w:rsid w:val="00E2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BB0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0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0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0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0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