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2709C" w14:textId="77777777" w:rsidR="000153DD" w:rsidRDefault="000153DD">
      <w:r>
        <w:t>金剛經的智言慧語</w:t>
      </w:r>
      <w:r>
        <w:t>—</w:t>
      </w:r>
      <w:r>
        <w:t xml:space="preserve">長老陳悟，正指示學人，應如是窮究到底　　（第一Ｏ三二集）　　</w:t>
      </w:r>
      <w:r>
        <w:t>1995/5</w:t>
      </w:r>
      <w:r>
        <w:t xml:space="preserve">　　新加坡佛教居士林（節錄自金剛般若研習報告</w:t>
      </w:r>
      <w:r>
        <w:t>09-023-0089</w:t>
      </w:r>
      <w:r>
        <w:t>集）　　檔名：</w:t>
      </w:r>
      <w:r>
        <w:t xml:space="preserve">29-513-1032 </w:t>
      </w:r>
    </w:p>
    <w:p w14:paraId="3B16E44B" w14:textId="77777777" w:rsidR="000153DD" w:rsidRDefault="000153DD">
      <w:pPr>
        <w:pStyle w:val="a3"/>
      </w:pPr>
      <w:r>
        <w:t xml:space="preserve">　　【長老陳悟，正指示學人，應如是窮究到底，不令有一絲法執存在。然後我空性顯，始覺合本覺而成大覺。雖如是悟，當請明眼人為之證明也。】</w:t>
      </w:r>
      <w:r>
        <w:t xml:space="preserve"> </w:t>
      </w:r>
    </w:p>
    <w:p w14:paraId="7840DFFE" w14:textId="77777777" w:rsidR="000153DD" w:rsidRDefault="000153DD">
      <w:pPr>
        <w:pStyle w:val="a3"/>
      </w:pPr>
      <w:r>
        <w:t xml:space="preserve">　　這是須菩提尊者在此地為我們做示範，表演給我們看。在本經，長老跟釋迦牟尼佛一問一答，答了再問，問了再答，這就是教我們必須要追根究柢，才能夠把微細的疑惑斷掉，然後才真正放下。所以放不下，就是你疑惑沒斷。佛法的修行，我們在講席當中也很多次的報告，它是知難行易。佛法修行容易，不難，知太難，行容易。因為知難，所以佛為我們講經說法四十九年，因為行易，釋迦牟尼佛沒有帶我們在一起修行一天過。我們查遍《大藏經》，釋迦牟尼佛當年在世，沒跟大家在一起打個佛七，沒有！不但佛七沒有，佛一也沒有；禪七沒有，禪一也沒有。修行這麼重要，為什麼佛不提倡？行易知難。你要是知透徹了，搞清楚了，行簡單，放下就是了。可是凡夫他就放不下，放不下是知得不徹底，知得不究竟，金剛般若可以說在講經說法它是末後的一個階段，真的到追根究柢了。「不令有一絲法執存在」，這個微細的法執，「佛成佛，佛證果，佛得無上正等正覺」，還存這個念頭在，這不行，這個還是很大的障礙；必須連這些執著都要斷掉，都要放下，而後這個心才真正清淨，真的一絲毫法執都沒有了。</w:t>
      </w:r>
      <w:r>
        <w:t xml:space="preserve"> </w:t>
      </w:r>
    </w:p>
    <w:p w14:paraId="6BDE0FCD" w14:textId="77777777" w:rsidR="000153DD" w:rsidRDefault="000153DD">
      <w:pPr>
        <w:pStyle w:val="a3"/>
      </w:pPr>
      <w:r>
        <w:t xml:space="preserve">　　到這個時候，空性顯示出來，就是真性。真心圓圓滿滿的透露出來，顯示出來，這就是所謂始覺合本覺。始覺，沒有到究竟成佛的時候，都叫做始覺，你現在才開始覺悟。諸位要曉得，始覺不是一次，昨天我明白一些，昨天是始覺；今天又明白了一點，今天還是始覺。諸位要知道，從初發心一直證到等覺菩薩，都是始覺。為什麼叫覺？如果與本覺不相應，就不叫覺。與本覺相應，相應個幾分之幾，每一次都能相應個幾分之幾，這就很好。天天相應一點，天天在覺，時時在覺，處處在覺，這樣修行功夫就得力了；最怕的是不覺，不覺就迷。我們修行最大的困難，最大的障礙，就是那個覺會斷。</w:t>
      </w:r>
      <w:r>
        <w:t xml:space="preserve"> </w:t>
      </w:r>
    </w:p>
    <w:p w14:paraId="4111277B" w14:textId="77777777" w:rsidR="000153DD" w:rsidRDefault="000153DD">
      <w:pPr>
        <w:pStyle w:val="a3"/>
      </w:pPr>
      <w:r>
        <w:t xml:space="preserve">　　念佛人，為什麼教你佛號不能斷；學般若的，為什麼教你在一切時、一切處要提起觀照功夫，觀照功夫不能間斷。其實念佛跟般若裡面講的觀照無二無別，而且比觀照還要容易修，只要心裡面念著阿彌陀佛，把阿彌陀佛掛在心上，把其他的一切憂慮牽掛統統放下，讓你心裡頭二六時中只有一個阿彌陀佛，這個比修觀的確是方便太多。這樣我們將來必定往生，往生見佛那就成功了。由此可知，念佛念念這個佛號就是始覺，阿彌陀佛就是本覺。我們念佛的心就是始覺，念一聲佛號就是一聲始覺合本覺。可是不念佛又打妄想，這就很糟糕了。我們今天始覺合本覺的功夫很差勁、很淺，不得力；而打妄想那個時間長，那個力量很大，妄想牽著我們搞六道輪迴。今天擺在我們眼前真正的大事，是要如何讓自己二六時中，心裡面有佛號，不能有妄想，這是我們當前最大的一樁事情。所以一心念佛叫辦大事，什麼大事？生死大事，成佛大事，不是普通的事情，這就是始覺合本覺。往生到西方極樂世界，那就成大覺。淨宗以外的法門，始覺合本覺而成大覺，真的不容易！理論上講沒錯，學相當不容易；而在念佛人來講，比他們要容易多了。</w:t>
      </w:r>
      <w:r>
        <w:t xml:space="preserve"> </w:t>
      </w:r>
    </w:p>
    <w:p w14:paraId="4A2464D6" w14:textId="77777777" w:rsidR="000153DD" w:rsidRDefault="000153DD">
      <w:pPr>
        <w:pStyle w:val="a3"/>
      </w:pPr>
      <w:r>
        <w:lastRenderedPageBreak/>
        <w:t xml:space="preserve">　　雖然開悟，須菩提尊者在這個地方示現開悟了；悟了之後，一定要請一個明眼人來給他做證明，他是不是開悟？是不是真的開悟？明眼人就是已經開悟的人、過來人，你向他請教，他來給你做證明。如果沒有人做證明，你還有疑惑在，我是不是真的悟了？我悟的這個境界是不是佛的境界？今天找不到明眼人，實在說，經典也可以做證明。經典兩個用處，對於沒有開悟的人來說，經典可以幫助你開悟；對於已經開悟的人來講，經典可以為你做證明，你所悟的境界跟佛在經上講的一樣不一樣？如果完全一樣，證明你的悟處沒錯。如果有百分之九十九一樣，還有一樁事情不一樣，那你要明瞭，你沒有開悟。如果開悟，一悟一切悟，不能說我有百分之九十九開悟，還有一分沒悟，沒那個道理，這是一定要知道的。經典展開，完全與自己境界相符合，這才是真正的開悟。尊者找到老師釋迦牟尼佛，這是個明眼人，決定沒錯，向他老人家請教。下面世尊給他印證，證明他的悟處是正確的，沒錯。　　</w:t>
      </w:r>
    </w:p>
    <w:sectPr w:rsidR="000153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9D1F9" w14:textId="77777777" w:rsidR="000153DD" w:rsidRDefault="000153DD" w:rsidP="007111CC">
      <w:r>
        <w:separator/>
      </w:r>
    </w:p>
  </w:endnote>
  <w:endnote w:type="continuationSeparator" w:id="0">
    <w:p w14:paraId="29F37977" w14:textId="77777777" w:rsidR="000153DD" w:rsidRDefault="000153DD" w:rsidP="00711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9128A" w14:textId="77777777" w:rsidR="000153DD" w:rsidRDefault="000153DD" w:rsidP="007111CC">
      <w:r>
        <w:separator/>
      </w:r>
    </w:p>
  </w:footnote>
  <w:footnote w:type="continuationSeparator" w:id="0">
    <w:p w14:paraId="62451F9C" w14:textId="77777777" w:rsidR="000153DD" w:rsidRDefault="000153DD" w:rsidP="007111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CC"/>
    <w:rsid w:val="000153DD"/>
    <w:rsid w:val="007111C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109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1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1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1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1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