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2335" w14:textId="77777777" w:rsidR="00166741" w:rsidRDefault="00166741">
      <w:r>
        <w:t>金剛經的智言慧語</w:t>
      </w:r>
      <w:r>
        <w:t>—</w:t>
      </w:r>
      <w:r>
        <w:t xml:space="preserve">因具二智，成三身　　（第一Ｏ五六集）　　</w:t>
      </w:r>
      <w:r>
        <w:t>1995/5</w:t>
      </w:r>
      <w:r>
        <w:t xml:space="preserve">　　新加坡佛教居士林（節錄自金剛般若研習報告</w:t>
      </w:r>
      <w:r>
        <w:t>09-023-0092</w:t>
      </w:r>
      <w:r>
        <w:t>集）　　檔名：</w:t>
      </w:r>
      <w:r>
        <w:t xml:space="preserve">29-513-1056 </w:t>
      </w:r>
    </w:p>
    <w:p w14:paraId="31B493C7" w14:textId="77777777" w:rsidR="00166741" w:rsidRDefault="00166741">
      <w:pPr>
        <w:pStyle w:val="a3"/>
      </w:pPr>
      <w:r>
        <w:t xml:space="preserve">　　【第二，因具二智，成三身。如大圓鏡，光明遍照，故能所應不謬。】</w:t>
      </w:r>
      <w:r>
        <w:t xml:space="preserve"> </w:t>
      </w:r>
    </w:p>
    <w:p w14:paraId="779605DE" w14:textId="77777777" w:rsidR="00166741" w:rsidRDefault="00166741">
      <w:pPr>
        <w:pStyle w:val="a3"/>
      </w:pPr>
      <w:r>
        <w:t xml:space="preserve">　　這個意思前面我們沒說，雖沒顯說，可是也含攝著有，含攝有這個意思。佛在因地當中，因地是修菩薩行，修菩薩行的時候，他具二智：根本智、後得智。根本智成就了，實在講根本智就是清淨心，我們在《華嚴》裡面看得最清楚、最詳細。善財童子在文殊會中，文殊是他的老師。我們今天所說的啟蒙的老師，文殊是善財啟蒙的老師。文殊菩薩培育他什麼？培育他的根本智。什麼叫根本智？根本智是清淨心。根本智是無知，般若無知。《般若心經》裡面所說的「無智亦無得」，那是根本智。所以善財在文殊菩薩會中得的就是這個，得「無所得」。他在那裡得的是「無智亦無得」，這就行了。「無智無得」是什麼？原來是清淨心，原來是真如自性。清淨心、自性裡面，六祖惠能大師說得很好，「本來無一物」。他在文殊會上就是成就了「本來無一物」，這是得根本智。根本智得到之後，要起作用，如果不起作用，那就一點價值都沒有。他得的是「體」，從體起用。起用怎麼辦？參學。老師叫他出去參學，五十三參！五十三參是從體起用，在作用裡面顯示出無所不知。《般若經》上講的綱領全部兌現。「般若無知，無所不知」，這樣才成就圓滿的智慧。這個地方「因具二智」，他具足了根本智、後得智。他這兩種智具足，五十三參圓滿才具足。</w:t>
      </w:r>
      <w:r>
        <w:t>這兩種智慧圓滿具足，於是「成三身」：法身、報身、應化身，他統統成就了。</w:t>
      </w:r>
      <w:r>
        <w:t xml:space="preserve"> </w:t>
      </w:r>
    </w:p>
    <w:p w14:paraId="516C07EA" w14:textId="77777777" w:rsidR="00166741" w:rsidRDefault="00166741">
      <w:pPr>
        <w:pStyle w:val="a3"/>
      </w:pPr>
      <w:r>
        <w:t xml:space="preserve">　　「如大圓鏡」，大圓鏡是比喻，比喻佛的真心自性，我們講真心，真心就像大圓鏡一樣，無所不照，虛空法界在這裡頭照得清清楚楚，這是光明遍照。這個光明是智慧、是感應，他能夠收到虛空法界一切眾生心念裡面極其微弱的電波，他統統能收到。《無量壽經》上講西方極樂世界的眾生，得阿彌陀佛本願威神的加持，天眼洞視、天耳徹聽，他心遍知，他是一切眾生心裡起心動念沒有不曉得的，跟這個地方講的完全一樣，同一個境界。由此可知，生到西方極樂世界，實在講雖沒成佛，等於成佛。經上講「皆作阿惟越致菩薩」，那個阿惟越致是上品的阿惟越致，不是中下品的；下品阿惟越致是七地菩薩，上品的是等覺菩薩。它不是講的下品，是上上品。　　</w:t>
      </w:r>
    </w:p>
    <w:sectPr w:rsidR="001667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ADE71" w14:textId="77777777" w:rsidR="00166741" w:rsidRDefault="00166741" w:rsidP="00303EFB">
      <w:r>
        <w:separator/>
      </w:r>
    </w:p>
  </w:endnote>
  <w:endnote w:type="continuationSeparator" w:id="0">
    <w:p w14:paraId="34C2B213" w14:textId="77777777" w:rsidR="00166741" w:rsidRDefault="00166741" w:rsidP="00303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E0A83" w14:textId="77777777" w:rsidR="00166741" w:rsidRDefault="00166741" w:rsidP="00303EFB">
      <w:r>
        <w:separator/>
      </w:r>
    </w:p>
  </w:footnote>
  <w:footnote w:type="continuationSeparator" w:id="0">
    <w:p w14:paraId="3C6D83CF" w14:textId="77777777" w:rsidR="00166741" w:rsidRDefault="00166741" w:rsidP="00303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EFB"/>
    <w:rsid w:val="00166741"/>
    <w:rsid w:val="00303EF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A43A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3E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3E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3E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3E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