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F8D6" w14:textId="77777777" w:rsidR="001618EE" w:rsidRDefault="001618EE">
      <w:r>
        <w:t>金剛經的智言慧語</w:t>
      </w:r>
      <w:r>
        <w:t>—</w:t>
      </w:r>
      <w:r>
        <w:t xml:space="preserve">前說觀，是約因說。明修因不可取相，不可修有漏之福（下）　　（第一Ｏ九六集）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29-513-1096 </w:t>
      </w:r>
    </w:p>
    <w:p w14:paraId="13321438" w14:textId="77777777" w:rsidR="001618EE" w:rsidRDefault="001618EE">
      <w:pPr>
        <w:pStyle w:val="a3"/>
      </w:pPr>
      <w:r>
        <w:t xml:space="preserve">　　【前說觀，是約因說。明修因不可取相，不可修有漏之福。】</w:t>
      </w:r>
      <w:r>
        <w:t xml:space="preserve"> </w:t>
      </w:r>
    </w:p>
    <w:p w14:paraId="033E6018" w14:textId="77777777" w:rsidR="001618EE" w:rsidRDefault="001618EE">
      <w:pPr>
        <w:pStyle w:val="a3"/>
      </w:pPr>
      <w:r>
        <w:t xml:space="preserve">　　你能把這些事情看出來了，是智慧；你真肯向這些善知識去學，那叫大福報，真正有福，你是福慧雙修；決不是眼前名聞利養的受用，那就壞了。因為享福，給諸位說，沒有不造業，那個造業太可怕！《慈悲三昧水懺》裡面，悟達國師是十世高僧，皇帝供養他一個沈香寶座，他還迷了，還動了心，覺得自己很了不起。這個念頭一動，冤家債主貼上身，害了人面瘡，幾乎送了命，不容易！這是說明世間人的福報，都不是一生一世修得來的，享福很容易，很容易就把它享盡。好像儲蓄一樣，一點一滴去攢錢，很不容易，好多年才攢一筆錢，要花，兩天就花光了。諸佛菩薩的高明處在哪裡？他只是攢積，永遠不花。花在哪裡？給一切眾生去花，自己永遠不花。所以到果報上，就現出無比的依正莊嚴，成了佛那個是性德完全顯現。法藏比丘成佛，示現的是西方極樂世界；毘盧遮那成佛示現的是華藏世界。人家最後得這個果報，得這個果報是不是他求的？沒有。永遠沒有求享受，永遠沒有一個貪圖享受的意念，自自然然現出這樣殊勝莊嚴不可思議的果報。我們學佛連這一點道理都不懂，這樣的事實都不曉得，我們的佛叫白學了。</w:t>
      </w:r>
      <w:r>
        <w:t xml:space="preserve"> </w:t>
      </w:r>
    </w:p>
    <w:p w14:paraId="0AF93198" w14:textId="77777777" w:rsidR="001618EE" w:rsidRDefault="001618EE">
      <w:pPr>
        <w:pStyle w:val="a3"/>
      </w:pPr>
      <w:r>
        <w:t xml:space="preserve">　　修福這一段特別提示我們，不要忘了修福，修福重要！怎麼修福？不捨己怎麼可以利人？中國古人有一句話說，說得也很有道理，世間人說的，不是我們出家人說的。他說，吃別人不願意吃的食物，當然不好吃，好吃誰不喜歡吃！別人不願吃的就不好吃。吃別人不願意吃的食物、穿別人不願意穿的衣服、做別人不願意做的事，什麼事？利益眾生的事情，這是人家不願意做的。這就是自己；自己刻苦、節儉，利益一切眾生，這叫做大人物，真正是大人物。在我們佛法，那他是真正修福。我們佛門當中也常說，「佛氏門中好修福！」可別修錯了。佛門裡面修福是有的，但是修錯的也不少！你要有智慧，要仔細去觀察真佛還是假佛，真的佛那個福報就大了。</w:t>
      </w:r>
      <w:r>
        <w:t xml:space="preserve"> </w:t>
      </w:r>
    </w:p>
    <w:p w14:paraId="14F04288" w14:textId="77777777" w:rsidR="001618EE" w:rsidRDefault="001618EE">
      <w:pPr>
        <w:pStyle w:val="a3"/>
      </w:pPr>
      <w:r>
        <w:t xml:space="preserve">　　今天還有一個同修問我，建道場福報大，提供給很多人在那裡學佛，我說那個福報當然大。但是你要曉得，真正修行才有福。如果不是真正修行，哪裡來的福報！那沒有福報。什麼叫真正修行？古代的寺院庵堂跟現在不一樣，古代寺院庵堂真的是修學的道場，修學場所。一般是二時講經、二時修持。二時是多長的時間？經本裡面講的是晝夜六時，晝夜是六時，一時是我們現在的四小時，二時是八小時。每天聽經八個鐘點，上午、下午上課。行門裡面大概不外乎兩類：一個是參禪，一個是念佛。所以道場有講堂、有禪堂、有念佛堂。喜歡參禪的清晨四個小時，晚上四個小時。當中休息的時間，什麼時間？夜晚十點鐘到兩點鐘，你去睡覺的四個小時。半夜兩點鐘要起床、要用功，那叫做道場，所以他成就快。換句話說，你想打妄想沒有時間，你想講一句閒話，也沒有時間，不讓你有空閒的時間去打妄想，去雜心閒話，那叫做道場。現在我們道場沒有了，所以你記住，建道場觀察觀察那裡頭有沒有道？</w:t>
      </w:r>
      <w:r>
        <w:t xml:space="preserve"> </w:t>
      </w:r>
    </w:p>
    <w:p w14:paraId="60350940" w14:textId="77777777" w:rsidR="001618EE" w:rsidRDefault="001618EE">
      <w:pPr>
        <w:pStyle w:val="a3"/>
      </w:pPr>
      <w:r>
        <w:t xml:space="preserve">　　今天居士林這個道場，一天才講兩小時的經，從前是八小時，你才講兩小時，那打了多少折扣，不夠標準。實在講，夠標準最低限度要打對折才勉強過得去，對折是一天要四小時。所以希望同修，如果真正有福報，沒有福報也是沒有法子，這個福報也是累劫所修，你要覺悟，「我建立一個道場，不管大小，一天講經四小時」，我們</w:t>
      </w:r>
      <w:r>
        <w:lastRenderedPageBreak/>
        <w:t>統統打對折。修持也是四小時，也就是早課兩個小時念佛，晚課兩個小時念佛。一天念四個鐘點的佛，聽講四個鐘點的經，一天這個道場有八個小時，才勉勉強強可以說這是個道場。如果真這樣做，給諸位說，你是今天世界的第一家，一切諸佛護念，龍天善神保佑；因為現在這個世間已沒有，你是第一家，只有你一家，那諸佛菩薩不保佑你，保佑誰？居士林有一樁事情是全世界第一家，供齋，什麼人到這兒吃飯都不要錢，一天三餐，一年到頭，世界第一家，走遍全世界找不到。有些道場也發這個心，但是七天，它在法會上七天，它不是天天供，不是一年到頭的。所以這是世界第一家。如果它也能夠再做到：這個道場每天念佛四個小時，講經四個小時，那了不起，那新加坡是佛國，修福要這個修法。</w:t>
      </w:r>
      <w:r>
        <w:t xml:space="preserve"> </w:t>
      </w:r>
    </w:p>
    <w:p w14:paraId="6DB0D37F" w14:textId="77777777" w:rsidR="001618EE" w:rsidRDefault="001618EE">
      <w:pPr>
        <w:pStyle w:val="a3"/>
      </w:pPr>
      <w:r>
        <w:t xml:space="preserve">　　每天講經四個小時不容易，你請一個法師，身體受不了，可以聘請幾位法師，住在這個地方輪流講。每天兩個人講就可以，三個人講也行。這真正修福，懂得什麼叫做道場。在這個道場裡面，那就真修福了，你出錢出力，福不唐捐，真修福了。如果有這麼大的地方，這裡頭沒有講經，也沒有人修行，這是有廟無道，古人也說「不能興教」，這個對佛教毫無利益，一點好處都沒有。希望大家在這個地方留意，認真朝這個目標去設想，朝這個目標去做，大家就真正有福了。現在整個世界都動亂，我們在大乘經典裡面，明白這個道理，知其所以然；換句話說，動亂當中，我們這個地區不亂，能不能做到？能。大家修福，這個地區就不會受到別的地方的干擾。大多數的人修福能轉共業，要真修，真正肯犧牲自己，犧牲自己的享受，來建立一個如法的道場。　　</w:t>
      </w:r>
    </w:p>
    <w:sectPr w:rsidR="001618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34F3" w14:textId="77777777" w:rsidR="001618EE" w:rsidRDefault="001618EE" w:rsidP="006F357D">
      <w:r>
        <w:separator/>
      </w:r>
    </w:p>
  </w:endnote>
  <w:endnote w:type="continuationSeparator" w:id="0">
    <w:p w14:paraId="1B858A05" w14:textId="77777777" w:rsidR="001618EE" w:rsidRDefault="001618EE" w:rsidP="006F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F581" w14:textId="77777777" w:rsidR="001618EE" w:rsidRDefault="001618EE" w:rsidP="006F357D">
      <w:r>
        <w:separator/>
      </w:r>
    </w:p>
  </w:footnote>
  <w:footnote w:type="continuationSeparator" w:id="0">
    <w:p w14:paraId="256E9462" w14:textId="77777777" w:rsidR="001618EE" w:rsidRDefault="001618EE" w:rsidP="006F3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7D"/>
    <w:rsid w:val="001618EE"/>
    <w:rsid w:val="006F35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2D3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35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35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35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35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