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40D60" w14:textId="77777777" w:rsidR="007E7114" w:rsidRDefault="007E7114">
      <w:r>
        <w:t>金剛經的智言慧語</w:t>
      </w:r>
      <w:r>
        <w:t>—</w:t>
      </w:r>
      <w:r>
        <w:t xml:space="preserve">相與非相，福與非福，兩邊不著，為正觀念也　　（第一Ｏ九九集）　　</w:t>
      </w:r>
      <w:r>
        <w:t>1995/5</w:t>
      </w:r>
      <w:r>
        <w:t xml:space="preserve">　　新加坡佛教居士林（節錄自金剛般若研習報告</w:t>
      </w:r>
      <w:r>
        <w:t>09-023-0096</w:t>
      </w:r>
      <w:r>
        <w:t>集）　　檔名：</w:t>
      </w:r>
      <w:r>
        <w:t xml:space="preserve">29-513-1099 </w:t>
      </w:r>
    </w:p>
    <w:p w14:paraId="68E1DFFC" w14:textId="77777777" w:rsidR="007E7114" w:rsidRDefault="007E7114">
      <w:pPr>
        <w:pStyle w:val="a3"/>
      </w:pPr>
      <w:r>
        <w:t xml:space="preserve">　　【相與非相，福與非福，兩邊不著，為正觀念也。】</w:t>
      </w:r>
      <w:r>
        <w:t xml:space="preserve"> </w:t>
      </w:r>
    </w:p>
    <w:p w14:paraId="3C5AA4A8" w14:textId="77777777" w:rsidR="007E7114" w:rsidRDefault="007E7114">
      <w:pPr>
        <w:pStyle w:val="a3"/>
      </w:pPr>
      <w:r>
        <w:t xml:space="preserve">　　在修觀的時候要注意，觀，諸位要記住，就是我們的思想觀念，我們對人、對事、對物，我們想法、看法這叫觀念；觀念錯了，完全看錯了，完全想錯了，這個我們要承認。有一些人死不承認，認為他自己看得很正確，想得很正確，比別人都高明，其實全想錯了，全看錯了。依什麼標準來修正？依《金剛般若》，諸位要知道《金剛般若》上的標準，是如來果地上的標準，絕對的標準，決定不錯，這是真實的標準。所以佛法傳到中國來，諸位應當能夠想到，當年高僧向印度以外傳法，那是四面八方，到處都弘傳，並不是特別喜歡中國，不是的。為什麼四面八方去傳播，而在中國生根？在中國茁壯開花結果，反而勝過、超過了印度。這個道理在什麼地方？中國人能接受，中國人謙虛，古時候的中國人。現在的中國人不見得謙虛，古時候的中國人謙虛，都是受儒家的教育、道家的教育，都能夠自卑而尊人。所以佛法傳到中國來，大家一聽很有道理，很歡喜就接受了，不是偏愛中國人。</w:t>
      </w:r>
      <w:r>
        <w:t xml:space="preserve"> </w:t>
      </w:r>
    </w:p>
    <w:p w14:paraId="7C6BA043" w14:textId="77777777" w:rsidR="007E7114" w:rsidRDefault="007E7114">
      <w:pPr>
        <w:pStyle w:val="a3"/>
      </w:pPr>
      <w:r>
        <w:t xml:space="preserve">　　諸佛菩薩在這兩千年當中，在中國應化示現的也特別之多，其他的國家地區裡頭沒見過。像我們熟知的，幾乎佛門裡大家都知道的，善導大師是阿彌陀佛再來的，阿彌陀佛的化身；永明延壽是阿彌陀佛的化身；智者大師是釋迦牟尼佛的化身，釋迦牟尼佛再來的；傅大士是在家居士，彌勒菩薩的化身；布袋和尚也是彌勒菩薩的化身，我們現在塑彌勒菩薩，都塑布袋和尚的相；最近的印光大師，是大勢至菩薩的化身。佛菩薩在中國示現應化太多太多了，許多身分沒有露出來，我們不知道，這幾個是身分暴露了，我們才曉得；暴露的少，沒有暴露的多。這是我們中國人真正有福，我們中國列祖列宗積的德行，這是積功累德的感召。就是說我們要曉得自己觀念錯誤，然後才能接受，依照佛的經典來修正。錯在哪裡？錯在執著，錯在分別。佛教給我們於一切法，對於佛法也不例外，「法尚應捨，何況非法」。世法、佛法，我們要不要用它？要。我們生活在其中，我們用它，我們接觸它，我們天天也在做，就是不能執著。執著是凡夫，不執著是佛菩薩，佛菩薩跟凡夫差別就在此地。我們吃飯，我們是凡夫執著，佛菩薩也吃飯，他不執著；他不執著，他跟法性相應，他不違自性，吃飯不違自性，吃飯事事符合中道。我們吃飯要挑揀，這個好吃，那個不好吃</w:t>
      </w:r>
      <w:r>
        <w:t xml:space="preserve">，這個味道好，那個味道不好，分別執著，我們搞這些。我們穿衣也執著，他穿衣不執著。佛菩薩跟我們不一樣的地方，人家不分別、不執著，我們是樣樣分別、樣樣執著，不同的地方就在此地；除此之外，沒有不同的地方。《金剛經》上教給我們，也就是這一樁事情。「相與非相，福與非福」，兩邊都要清楚，都要明瞭，都有用處，不能執著，兩邊不住，這才是佛菩薩的觀念，就是佛知見，佛之知見。　　</w:t>
      </w:r>
    </w:p>
    <w:sectPr w:rsidR="007E71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65B12" w14:textId="77777777" w:rsidR="007E7114" w:rsidRDefault="007E7114" w:rsidP="005D4608">
      <w:r>
        <w:separator/>
      </w:r>
    </w:p>
  </w:endnote>
  <w:endnote w:type="continuationSeparator" w:id="0">
    <w:p w14:paraId="46256558" w14:textId="77777777" w:rsidR="007E7114" w:rsidRDefault="007E7114" w:rsidP="005D4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91A78" w14:textId="77777777" w:rsidR="007E7114" w:rsidRDefault="007E7114" w:rsidP="005D4608">
      <w:r>
        <w:separator/>
      </w:r>
    </w:p>
  </w:footnote>
  <w:footnote w:type="continuationSeparator" w:id="0">
    <w:p w14:paraId="3A6B86B0" w14:textId="77777777" w:rsidR="007E7114" w:rsidRDefault="007E7114" w:rsidP="005D46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608"/>
    <w:rsid w:val="005D4608"/>
    <w:rsid w:val="007E711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08016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46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46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46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46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2026-08-12T06:18:00Z</dcterms:created>
  <dcterms:modified xsi:type="dcterms:W3CDTF">2026-08-12T06:18:00Z</dcterms:modified>
</cp:coreProperties>
</file>