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42B7" w14:textId="77777777" w:rsidR="00D34D75" w:rsidRDefault="00D34D75">
      <w:r>
        <w:t>兩分鐘開示</w:t>
      </w:r>
      <w:r>
        <w:t>—</w:t>
      </w:r>
      <w:r>
        <w:t>把孫子看作阿彌陀佛　　（第五Ｏ三集）　　檔名：</w:t>
      </w:r>
      <w:r>
        <w:t xml:space="preserve">29-517-0503 </w:t>
      </w:r>
    </w:p>
    <w:p w14:paraId="443769C1" w14:textId="77777777" w:rsidR="00D34D75" w:rsidRDefault="00D34D75">
      <w:pPr>
        <w:pStyle w:val="a3"/>
      </w:pPr>
      <w:r>
        <w:t xml:space="preserve">　　你一天到晚想阿彌陀佛、念阿彌陀佛、愛阿彌陀佛，不會著魔。為什麼？你往生西方極樂世界，你執著他，你愛他，你尊重他，你到極樂世界是凡聖同居土。如果你把這個法愛捨掉，你生到西方極樂世界就生實報莊嚴土，為什麼？你入位了，你入初住位。換句話說，凡聖同居土裡頭有法愛，方便有餘土裡有法愛，輕，同居土重。所以我常常講，你把你所愛的換成阿彌陀佛，你看老人愛孫子，把孫子看作阿彌陀佛，我愛阿彌陀佛，用愛孫子那個愛愛阿彌陀佛，肯定往生。淨宗的殊勝、淨宗的方便，就是這一著；其他任何法門，只要有法愛都變成魔境。唯獨淨土，你對阿彌陀佛、對《無量壽》產生的法愛，可以帶去，帶業往生這個容易。　　節錄自：</w:t>
      </w:r>
      <w:r>
        <w:t>02-039-0342</w:t>
      </w:r>
      <w:r>
        <w:t xml:space="preserve">淨土大經解演義　　</w:t>
      </w:r>
    </w:p>
    <w:sectPr w:rsidR="00D34D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9CB80" w14:textId="77777777" w:rsidR="00D34D75" w:rsidRDefault="00D34D75" w:rsidP="00990404">
      <w:r>
        <w:separator/>
      </w:r>
    </w:p>
  </w:endnote>
  <w:endnote w:type="continuationSeparator" w:id="0">
    <w:p w14:paraId="61618EFF" w14:textId="77777777" w:rsidR="00D34D75" w:rsidRDefault="00D34D75" w:rsidP="0099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9D9E" w14:textId="77777777" w:rsidR="00D34D75" w:rsidRDefault="00D34D75" w:rsidP="00990404">
      <w:r>
        <w:separator/>
      </w:r>
    </w:p>
  </w:footnote>
  <w:footnote w:type="continuationSeparator" w:id="0">
    <w:p w14:paraId="2A4C3759" w14:textId="77777777" w:rsidR="00D34D75" w:rsidRDefault="00D34D75" w:rsidP="00990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04"/>
    <w:rsid w:val="00990404"/>
    <w:rsid w:val="00B519F4"/>
    <w:rsid w:val="00D3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AF8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