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EBCB" w14:textId="77777777" w:rsidR="004611E8" w:rsidRDefault="004611E8">
      <w:r>
        <w:t>兩分鐘開示</w:t>
      </w:r>
      <w:r>
        <w:t>—</w:t>
      </w:r>
      <w:r>
        <w:t>貪佛法還是變餓鬼　　（第五二六集）　　檔名：</w:t>
      </w:r>
      <w:r>
        <w:t xml:space="preserve">29-517-0526 </w:t>
      </w:r>
    </w:p>
    <w:p w14:paraId="56B1BBF6" w14:textId="77777777" w:rsidR="004611E8" w:rsidRDefault="004611E8">
      <w:pPr>
        <w:pStyle w:val="a3"/>
      </w:pPr>
      <w:r>
        <w:t xml:space="preserve">　　諸位要曉得，你還有一絲毫的分別，還有一點點的執著，你的心不誠。要把分別、執著斷得乾乾淨淨，不但對世間法不分別、不執著，對於佛法也不分別、不執著。如果你說：我對世間法不分別、不執著了，我對佛法還分別、還執著。不行，六道還出不去，這個要懂。絕對不是叫你換對象，我貪心，我現在不貪世間的名聞利養，不貪五欲六塵了，我貪佛法。行不行？不行，佛是叫你斷貪心，不是叫你換對象。貪心決定變餓鬼，你貪佛法還是變餓鬼。你貪世間五欲六塵去做餓鬼，貪佛法還是變餓鬼。雖變餓鬼，享受不一樣，貪圖世間名聞利養，墮的那個餓鬼，真的是餓鬼，很窮苦的餓鬼；貪圖佛法的這個餓鬼，可能在餓鬼道做官，因為那個對象不一樣。但是還是當鬼，還是沒有辦法離開鬼道，這個諸位一定要懂。佛教我們斷貪心，不是教我們換對象，這個意思一定要搞清楚，不是換對象。　　節錄自：</w:t>
      </w:r>
      <w:r>
        <w:t>02-034-0009</w:t>
      </w:r>
      <w:r>
        <w:t xml:space="preserve">大乘無量壽經　　</w:t>
      </w:r>
    </w:p>
    <w:sectPr w:rsidR="004611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C1FB6" w14:textId="77777777" w:rsidR="004611E8" w:rsidRDefault="004611E8" w:rsidP="00CC3060">
      <w:r>
        <w:separator/>
      </w:r>
    </w:p>
  </w:endnote>
  <w:endnote w:type="continuationSeparator" w:id="0">
    <w:p w14:paraId="6AAC7580" w14:textId="77777777" w:rsidR="004611E8" w:rsidRDefault="004611E8" w:rsidP="00CC3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09B98" w14:textId="77777777" w:rsidR="004611E8" w:rsidRDefault="004611E8" w:rsidP="00CC3060">
      <w:r>
        <w:separator/>
      </w:r>
    </w:p>
  </w:footnote>
  <w:footnote w:type="continuationSeparator" w:id="0">
    <w:p w14:paraId="4A202B39" w14:textId="77777777" w:rsidR="004611E8" w:rsidRDefault="004611E8" w:rsidP="00CC30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60"/>
    <w:rsid w:val="004611E8"/>
    <w:rsid w:val="00B519F4"/>
    <w:rsid w:val="00CC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C61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30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30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30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30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