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EC757" w14:textId="77777777" w:rsidR="009C02AF" w:rsidRDefault="009C02AF">
      <w:r>
        <w:t>兩分鐘開示</w:t>
      </w:r>
      <w:r>
        <w:t>—</w:t>
      </w:r>
      <w:r>
        <w:t>如何悟入佛之知見？　　（第五六六集）　　檔名：</w:t>
      </w:r>
      <w:r>
        <w:t xml:space="preserve">29-517-0566 </w:t>
      </w:r>
    </w:p>
    <w:p w14:paraId="45F2087E" w14:textId="77777777" w:rsidR="009C02AF" w:rsidRDefault="009C02AF">
      <w:pPr>
        <w:pStyle w:val="a3"/>
      </w:pPr>
      <w:r>
        <w:t xml:space="preserve">　　我們看《華嚴》跟《法華》，自始至終就是為這樁大事因緣，開示悟入佛之知見，學佛一定要抓住這句話。佛對我們開示，我們自己要能悟入，要不然佛的開示白開了，佛就不講開示了，為什麼？沒有悟入的人。悟入要什麼條件？印光大師說得好，說得很多，「一分誠敬得一分利益，十分誠敬得十分利益」。於是我們就知道了，要真誠心，要恭敬心，看你有幾成真誠恭敬你能夠得幾分利益，決定成正比例。我還加一個清淨，要清淨心，心不清淨不能得利益。要清淨，只有學一樣，不能學很多。　　節錄自：</w:t>
      </w:r>
      <w:r>
        <w:t>02-041-0005</w:t>
      </w:r>
      <w:r>
        <w:t xml:space="preserve">二零一四淨土大經科註　　</w:t>
      </w:r>
    </w:p>
    <w:sectPr w:rsidR="009C02A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41ECA" w14:textId="77777777" w:rsidR="009C02AF" w:rsidRDefault="009C02AF" w:rsidP="00DC0EDA">
      <w:r>
        <w:separator/>
      </w:r>
    </w:p>
  </w:endnote>
  <w:endnote w:type="continuationSeparator" w:id="0">
    <w:p w14:paraId="62CAE0C2" w14:textId="77777777" w:rsidR="009C02AF" w:rsidRDefault="009C02AF" w:rsidP="00DC0E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39BDD" w14:textId="77777777" w:rsidR="009C02AF" w:rsidRDefault="009C02AF" w:rsidP="00DC0EDA">
      <w:r>
        <w:separator/>
      </w:r>
    </w:p>
  </w:footnote>
  <w:footnote w:type="continuationSeparator" w:id="0">
    <w:p w14:paraId="3D63FA88" w14:textId="77777777" w:rsidR="009C02AF" w:rsidRDefault="009C02AF" w:rsidP="00DC0E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EDA"/>
    <w:rsid w:val="009C02AF"/>
    <w:rsid w:val="00B519F4"/>
    <w:rsid w:val="00DC0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D585F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0E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0E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0E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0E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2026-08-12T06:28:00Z</dcterms:created>
  <dcterms:modified xsi:type="dcterms:W3CDTF">2026-08-12T06:28:00Z</dcterms:modified>
</cp:coreProperties>
</file>