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49B8" w14:textId="77777777" w:rsidR="004366F5" w:rsidRDefault="004366F5">
      <w:r>
        <w:t>兩分鐘開示</w:t>
      </w:r>
      <w:r>
        <w:t>—</w:t>
      </w:r>
      <w:r>
        <w:t>海賢老和尚的念佛方法　　（第五九六集）　　檔名：</w:t>
      </w:r>
      <w:r>
        <w:t xml:space="preserve">29-517-0596 </w:t>
      </w:r>
    </w:p>
    <w:p w14:paraId="5181F282" w14:textId="77777777" w:rsidR="004366F5" w:rsidRDefault="004366F5">
      <w:pPr>
        <w:pStyle w:val="a3"/>
      </w:pPr>
      <w:r>
        <w:t xml:space="preserve">　　彌顯這個法門之可貴，這個法門之難得，都是提醒我們這個法門太難得了，遇到的時候要珍惜，千萬不要當面錯過，那就叫真錯了。怎麼落實？這一句佛號常常放在心上，一切時、一切處，口裡不念沒有關係，心裡頭默念，沒人知道。海賢老和尚就是這種念法，他每天早晚念個幾聲，幾分鐘大聲念，慢慢就小聲念，慢慢就心上念，口上不念。這個法太妙。　　節錄自：</w:t>
      </w:r>
      <w:r>
        <w:t>02-041-0008</w:t>
      </w:r>
      <w:r>
        <w:t xml:space="preserve">二零一四淨土大經科註　　</w:t>
      </w:r>
    </w:p>
    <w:sectPr w:rsidR="00436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E9A9" w14:textId="77777777" w:rsidR="004366F5" w:rsidRDefault="004366F5" w:rsidP="002F3C63">
      <w:r>
        <w:separator/>
      </w:r>
    </w:p>
  </w:endnote>
  <w:endnote w:type="continuationSeparator" w:id="0">
    <w:p w14:paraId="782D0289" w14:textId="77777777" w:rsidR="004366F5" w:rsidRDefault="004366F5" w:rsidP="002F3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08D4" w14:textId="77777777" w:rsidR="004366F5" w:rsidRDefault="004366F5" w:rsidP="002F3C63">
      <w:r>
        <w:separator/>
      </w:r>
    </w:p>
  </w:footnote>
  <w:footnote w:type="continuationSeparator" w:id="0">
    <w:p w14:paraId="26F197A4" w14:textId="77777777" w:rsidR="004366F5" w:rsidRDefault="004366F5" w:rsidP="002F3C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63"/>
    <w:rsid w:val="002F3C63"/>
    <w:rsid w:val="004366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98E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C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C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C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C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