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8DD3" w14:textId="77777777" w:rsidR="007A2F57" w:rsidRDefault="007A2F57">
      <w:r>
        <w:t>兩分鐘開示</w:t>
      </w:r>
      <w:r>
        <w:t>—</w:t>
      </w:r>
      <w:r>
        <w:t>勇猛精進，心無雜念，魔就不能侵犯你。　　（第六二五集）　　檔名：</w:t>
      </w:r>
      <w:r>
        <w:t xml:space="preserve">29-517-0625 </w:t>
      </w:r>
    </w:p>
    <w:p w14:paraId="633C9F35" w14:textId="77777777" w:rsidR="007A2F57" w:rsidRDefault="007A2F57">
      <w:pPr>
        <w:pStyle w:val="a3"/>
      </w:pPr>
      <w:r>
        <w:t xml:space="preserve">　　「及聞諸佛名者」，這前面跟諸位報告過，諸佛名就是阿彌陀佛，阿彌陀佛就是諸佛名。「是諸善男子、善女人，皆為一切諸佛之所護念」，這個利益無量無邊。「又念佛之人有四十里光明燭身，魔不能犯」。這是阿彌陀佛本願威神的加持，佛的加持是平等的，問題就是我們願不願意接受，真信真願就接受了。如果我們接受了，但是還有疑惑，在這種情形之下，如果你業障習氣很重，魔還是能侵犯你；你能夠勇猛精進，心無雜念，魔就不能侵犯你。魔從妄想生的，從雜念生的，所以念佛人沒有雜念、沒有妄想，魔就不能侵犯你了。　　節錄自：</w:t>
      </w:r>
      <w:r>
        <w:t>02-041-0012</w:t>
      </w:r>
      <w:r>
        <w:t xml:space="preserve">二零一四淨土大經科註　　</w:t>
      </w:r>
    </w:p>
    <w:sectPr w:rsidR="007A2F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1A01A" w14:textId="77777777" w:rsidR="007A2F57" w:rsidRDefault="007A2F57" w:rsidP="003E67BC">
      <w:r>
        <w:separator/>
      </w:r>
    </w:p>
  </w:endnote>
  <w:endnote w:type="continuationSeparator" w:id="0">
    <w:p w14:paraId="2EBD5337" w14:textId="77777777" w:rsidR="007A2F57" w:rsidRDefault="007A2F57" w:rsidP="003E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C7E9" w14:textId="77777777" w:rsidR="007A2F57" w:rsidRDefault="007A2F57" w:rsidP="003E67BC">
      <w:r>
        <w:separator/>
      </w:r>
    </w:p>
  </w:footnote>
  <w:footnote w:type="continuationSeparator" w:id="0">
    <w:p w14:paraId="021D5F6A" w14:textId="77777777" w:rsidR="007A2F57" w:rsidRDefault="007A2F57" w:rsidP="003E67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BC"/>
    <w:rsid w:val="003E67BC"/>
    <w:rsid w:val="007A2F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8EA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7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7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7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7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