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530F" w14:textId="77777777" w:rsidR="004D5B3B" w:rsidRDefault="004D5B3B">
      <w:r>
        <w:t>兩分鐘開示</w:t>
      </w:r>
      <w:r>
        <w:t>—</w:t>
      </w:r>
      <w:r>
        <w:t>什麼樣的人得佛菩薩加持，鬼神擁護？　　（第六三五集）　　檔名：</w:t>
      </w:r>
      <w:r>
        <w:t xml:space="preserve">29-517-0635 </w:t>
      </w:r>
    </w:p>
    <w:p w14:paraId="6AE52B75" w14:textId="77777777" w:rsidR="004D5B3B" w:rsidRDefault="004D5B3B">
      <w:pPr>
        <w:pStyle w:val="a3"/>
      </w:pPr>
      <w:r>
        <w:t xml:space="preserve">　　人的心要善良，常常想念苦難眾生，住在世間幹什麼？為他們服務，為他們謀幸福，這樣的人佛菩薩加持你，鬼神也擁護你。你的心是真心、清淨心，你的願是真實願，是為利益眾生，為正法久住，自自然然得到佛力加持。　　節錄自：</w:t>
      </w:r>
      <w:r>
        <w:t>02-041-0012</w:t>
      </w:r>
      <w:r>
        <w:t xml:space="preserve">二零一四淨土大經科註　　</w:t>
      </w:r>
    </w:p>
    <w:sectPr w:rsidR="004D5B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8E18" w14:textId="77777777" w:rsidR="004D5B3B" w:rsidRDefault="004D5B3B" w:rsidP="00E63A3D">
      <w:r>
        <w:separator/>
      </w:r>
    </w:p>
  </w:endnote>
  <w:endnote w:type="continuationSeparator" w:id="0">
    <w:p w14:paraId="267BF4DF" w14:textId="77777777" w:rsidR="004D5B3B" w:rsidRDefault="004D5B3B" w:rsidP="00E63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B3AAA" w14:textId="77777777" w:rsidR="004D5B3B" w:rsidRDefault="004D5B3B" w:rsidP="00E63A3D">
      <w:r>
        <w:separator/>
      </w:r>
    </w:p>
  </w:footnote>
  <w:footnote w:type="continuationSeparator" w:id="0">
    <w:p w14:paraId="2D73FA07" w14:textId="77777777" w:rsidR="004D5B3B" w:rsidRDefault="004D5B3B" w:rsidP="00E63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3D"/>
    <w:rsid w:val="004D5B3B"/>
    <w:rsid w:val="00B519F4"/>
    <w:rsid w:val="00E6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56D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