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FDFE" w14:textId="77777777" w:rsidR="0088163D" w:rsidRDefault="0088163D">
      <w:r>
        <w:t>兩分鐘開示</w:t>
      </w:r>
      <w:r>
        <w:t>—</w:t>
      </w:r>
      <w:r>
        <w:t>人在中陰階段神識往哪裡去？　　（第六七八集）　　檔名：</w:t>
      </w:r>
      <w:r>
        <w:t xml:space="preserve">29-517-0678 </w:t>
      </w:r>
    </w:p>
    <w:p w14:paraId="646AB956" w14:textId="77777777" w:rsidR="0088163D" w:rsidRDefault="0088163D">
      <w:pPr>
        <w:pStyle w:val="a3"/>
      </w:pPr>
      <w:r>
        <w:t xml:space="preserve">　　問：下面他問人在中陰階段神識往哪裡去？</w:t>
      </w:r>
      <w:r>
        <w:t xml:space="preserve"> </w:t>
      </w:r>
    </w:p>
    <w:p w14:paraId="6D54FDB1" w14:textId="77777777" w:rsidR="0088163D" w:rsidRDefault="0088163D">
      <w:pPr>
        <w:pStyle w:val="a3"/>
      </w:pPr>
      <w:r>
        <w:t xml:space="preserve">　　答：中陰就是神識，神識就是中陰。它往哪裡去是隨著它的念頭，念頭也不能自己做主，多半還是隨著業力。如果自己能做主，那就功夫很好的人，不是一般人。一般人是被業力牽引，業力裡面，我們用現代話來講，嗜好關係很重要，就是你喜歡的什麼，它會對你造成一定的影響。　　節錄自：</w:t>
      </w:r>
      <w:r>
        <w:t>21-499-0001</w:t>
      </w:r>
      <w:r>
        <w:t xml:space="preserve">學佛答問（答香港參學同修之一Ｏ七）　　</w:t>
      </w:r>
    </w:p>
    <w:sectPr w:rsidR="008816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BB8C" w14:textId="77777777" w:rsidR="0088163D" w:rsidRDefault="0088163D" w:rsidP="00DB0BB0">
      <w:r>
        <w:separator/>
      </w:r>
    </w:p>
  </w:endnote>
  <w:endnote w:type="continuationSeparator" w:id="0">
    <w:p w14:paraId="4B77A66B" w14:textId="77777777" w:rsidR="0088163D" w:rsidRDefault="0088163D" w:rsidP="00DB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7808" w14:textId="77777777" w:rsidR="0088163D" w:rsidRDefault="0088163D" w:rsidP="00DB0BB0">
      <w:r>
        <w:separator/>
      </w:r>
    </w:p>
  </w:footnote>
  <w:footnote w:type="continuationSeparator" w:id="0">
    <w:p w14:paraId="0462FAB7" w14:textId="77777777" w:rsidR="0088163D" w:rsidRDefault="0088163D" w:rsidP="00DB0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B0"/>
    <w:rsid w:val="0088163D"/>
    <w:rsid w:val="00B519F4"/>
    <w:rsid w:val="00DB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D69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