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4DB6" w14:textId="77777777" w:rsidR="00400A3E" w:rsidRDefault="00400A3E">
      <w:r>
        <w:t>兩分鐘開示</w:t>
      </w:r>
      <w:r>
        <w:t>—</w:t>
      </w:r>
      <w:r>
        <w:t>菩薩倒駕慈航，是否仍需受報？　　（第七Ｏ一集）　　檔名：</w:t>
      </w:r>
      <w:r>
        <w:t xml:space="preserve">29-517-0701 </w:t>
      </w:r>
    </w:p>
    <w:p w14:paraId="0C3DEDF3" w14:textId="77777777" w:rsidR="00400A3E" w:rsidRDefault="00400A3E">
      <w:pPr>
        <w:pStyle w:val="a3"/>
      </w:pPr>
      <w:r>
        <w:t xml:space="preserve">　　問：老法師講經中說，見性菩薩，則無因果。請問，如果這些菩薩倒駕慈航度眾生，是否還需要受在因地所造惡業的果報？</w:t>
      </w:r>
      <w:r>
        <w:t xml:space="preserve"> </w:t>
      </w:r>
    </w:p>
    <w:p w14:paraId="3EDE4AE9" w14:textId="77777777" w:rsidR="00400A3E" w:rsidRDefault="00400A3E">
      <w:pPr>
        <w:pStyle w:val="a3"/>
      </w:pPr>
      <w:r>
        <w:t xml:space="preserve">　　答：我們在佛經裡面看到，在諸佛菩薩示現在我們人間看到，就連釋迦牟尼佛也不例外。你看釋迦牟尼佛給我們示現，他去托缽，遇到荒年、旱災，老百姓沒得吃，他托不到飯，人家餵馬的那個馬麥來供養他，他也吃，所以他受了三個月馬麥之報。但是你要曉得，他們那是示現，做給我們看的，給我們說因果不虛。到什麼時候才沒有因果？給諸位說，真正沒有因果是常寂光淨土，常寂光淨土裡面沒有物質、也沒有精神，所以因果就沒有了，實報莊嚴土裡面都有。這是我們在講《妄盡還源觀》裡面跟諸位說過，因果從什麼時候開始有？從起心動念，跟宇宙、跟生命同時起源的。你看宇宙、生命怎麼來的？一體二用，為什麼會起二用？就是因為一念極其微細的波動，那個波動就是起心動念。</w:t>
      </w:r>
      <w:r>
        <w:t xml:space="preserve"> </w:t>
      </w:r>
    </w:p>
    <w:p w14:paraId="70EC98FE" w14:textId="77777777" w:rsidR="00400A3E" w:rsidRDefault="00400A3E">
      <w:pPr>
        <w:pStyle w:val="a3"/>
      </w:pPr>
      <w:r>
        <w:t xml:space="preserve">　　起心動念這四個字我們聽不懂，我們哪裡會知道？我們講這個起心動念太粗了，你動個什麼念頭，太粗了。所以佛問彌勒菩薩，就是講我們凡夫起心動念，這一個起心動念裡面有多少微細的起心動念？我們哪裡懂這個道理？起心動念就是因，依正莊嚴現前，那不就是果嗎？所以這個因果，你看看從那個時候開始，從宇宙發生的時候開始，這才是真的，還源，回歸到自性就沒有。真正做到不起心、不動念，連實報莊嚴土都沒有。所以我們在《華嚴經》學習裡面，我也講了很多，實報莊嚴土怎麼回事情？是起心動念的習氣沒斷，所以它有四十二個階級。起心動念的習氣斷掉了，實報莊嚴土也沒有，只有常寂光土，那是自性的本體，它什麼都不是，它也不是精神，它也不是物質，但是它在哪裡？遍法界虛空界它都存在。空間是假的不是真的，自性是真的不是假的，空間也是自性變現出來的。</w:t>
      </w:r>
      <w:r>
        <w:t xml:space="preserve"> </w:t>
      </w:r>
    </w:p>
    <w:p w14:paraId="3FB64BFF" w14:textId="77777777" w:rsidR="00400A3E" w:rsidRDefault="00400A3E">
      <w:pPr>
        <w:pStyle w:val="a3"/>
      </w:pPr>
      <w:r>
        <w:t xml:space="preserve">　　這些我們要常常去體會，真正體會到這裡，才曉得遍法界虛空界是一體，這一體是非常的親密，簡直沒有辦法分。我們現在講我們這個身體，這個身體是一體，眼耳鼻舌身也是一體，眼耳鼻舌身還有距離。在自性裡面的沒有這個距離，真正跟你講，濃縮，濃縮成一個粒子，今天講基本粒子，佛法講濃縮成極微之微，它還是個整體，遍法界虛空界濃縮成一體還是個整體。這是佛法裡面講的科學，真的是奧妙，這叫華嚴奧旨。這個境界是佛的境界，我們在《華嚴經》上講，圓教初住菩薩就明心見性，也就是說他在世出世間一切法裡頭絕對不會起心動念。可是他還有問題，問題是什麼？雖然不起心、不動念，起心動念的習氣有，這個習氣有沒有方法斷掉？沒有方法，時間長了自然就沒有。要多長時間？佛在經上告訴我們，三大阿僧祇劫。三大阿僧祇劫之後，習氣沒有了，沒有了才叫究竟圓滿佛。雖有習氣，它不礙事，為什麼？他不起心、不動念，它礙什麼事？它不礙事。所以他的智慧、德能、相好、作用跟究竟果位的佛沒有兩樣，他是真佛，他不是假佛。跟十法界裡面的佛不一樣，十法界裡的佛有起心動念，不過就是他沒有分別執著，他有起心動念。　　節錄自：</w:t>
      </w:r>
      <w:r>
        <w:t>21-498-0001</w:t>
      </w:r>
      <w:r>
        <w:t xml:space="preserve">學佛答問（答香港參學同修之一Ｏ六）　　</w:t>
      </w:r>
    </w:p>
    <w:sectPr w:rsidR="00400A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17CB" w14:textId="77777777" w:rsidR="00400A3E" w:rsidRDefault="00400A3E" w:rsidP="001D6000">
      <w:r>
        <w:separator/>
      </w:r>
    </w:p>
  </w:endnote>
  <w:endnote w:type="continuationSeparator" w:id="0">
    <w:p w14:paraId="5052FE53" w14:textId="77777777" w:rsidR="00400A3E" w:rsidRDefault="00400A3E" w:rsidP="001D6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F9E7" w14:textId="77777777" w:rsidR="00400A3E" w:rsidRDefault="00400A3E" w:rsidP="001D6000">
      <w:r>
        <w:separator/>
      </w:r>
    </w:p>
  </w:footnote>
  <w:footnote w:type="continuationSeparator" w:id="0">
    <w:p w14:paraId="180F1415" w14:textId="77777777" w:rsidR="00400A3E" w:rsidRDefault="00400A3E" w:rsidP="001D6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00"/>
    <w:rsid w:val="001D6000"/>
    <w:rsid w:val="00400A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DBB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