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F691" w14:textId="77777777" w:rsidR="008B17F3" w:rsidRDefault="008B17F3">
      <w:r>
        <w:t>兩分鐘開示</w:t>
      </w:r>
      <w:r>
        <w:t>—</w:t>
      </w:r>
      <w:r>
        <w:t>供養法師，居士該注意什麼？　　（第七一五集）　　檔名：</w:t>
      </w:r>
      <w:r>
        <w:t xml:space="preserve">29-517-0715 </w:t>
      </w:r>
    </w:p>
    <w:p w14:paraId="763A1966" w14:textId="77777777" w:rsidR="008B17F3" w:rsidRDefault="008B17F3">
      <w:pPr>
        <w:pStyle w:val="a3"/>
      </w:pPr>
      <w:r>
        <w:t xml:space="preserve">　　問：「我們在家居士於供養法師時，應用何種方式，才讓彼此不犯過失？」</w:t>
      </w:r>
      <w:r>
        <w:t xml:space="preserve"> </w:t>
      </w:r>
    </w:p>
    <w:p w14:paraId="2DED60A8" w14:textId="77777777" w:rsidR="008B17F3" w:rsidRDefault="008B17F3">
      <w:pPr>
        <w:pStyle w:val="a3"/>
      </w:pPr>
      <w:r>
        <w:t xml:space="preserve">　　答：供養法師不容易，這是大學問，要有智慧和方便，要細心觀察，不能讓法師增長貪瞋痴；如果讓法師增長貪瞋痴，你的供養就有罪過。所以佛當年在世，要求在家同修對出家人的供養僅限於四事。出家人每天出來托缽，一定要供養一缽飯；出家人衣服破了，要供養衣服；出家人生病，要照顧他，供養醫藥；出家人睡眠，要供養他臥具，就這四樣，沒有多餘的。也就是說，出家人的基本物質生活都能照顧到，絕不讓他有多餘，多餘就起貪心，就生煩惱，這樣我們供養的人就有罪過。我這些話說出來會得罪許多人，你們來問，我沒有辦法，我跟你說真話。</w:t>
      </w:r>
      <w:r>
        <w:t xml:space="preserve"> </w:t>
      </w:r>
    </w:p>
    <w:p w14:paraId="06A1D797" w14:textId="77777777" w:rsidR="008B17F3" w:rsidRDefault="008B17F3">
      <w:pPr>
        <w:pStyle w:val="a3"/>
      </w:pPr>
      <w:r>
        <w:t xml:space="preserve">　　應當怎樣供養才如法？供養常住。但是今天如法的道場是愈來愈少，所以我們要仔細觀察。李炳南老居士往年教導我們，「要看場有沒有道，有道才叫道場」。很多有場無道，不能叫道場，要看它有沒有道。什麼叫「道」？最簡單的，今天我們已經把範圍愈縮愈小，至少道場時常有講經，時常有修行。　　節錄自：</w:t>
      </w:r>
      <w:r>
        <w:t>21-090-0039</w:t>
      </w:r>
      <w:r>
        <w:t xml:space="preserve">學佛答問　　</w:t>
      </w:r>
    </w:p>
    <w:sectPr w:rsidR="008B1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ABDD1" w14:textId="77777777" w:rsidR="008B17F3" w:rsidRDefault="008B17F3" w:rsidP="00F66714">
      <w:r>
        <w:separator/>
      </w:r>
    </w:p>
  </w:endnote>
  <w:endnote w:type="continuationSeparator" w:id="0">
    <w:p w14:paraId="37876CEA" w14:textId="77777777" w:rsidR="008B17F3" w:rsidRDefault="008B17F3" w:rsidP="00F6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F613" w14:textId="77777777" w:rsidR="008B17F3" w:rsidRDefault="008B17F3" w:rsidP="00F66714">
      <w:r>
        <w:separator/>
      </w:r>
    </w:p>
  </w:footnote>
  <w:footnote w:type="continuationSeparator" w:id="0">
    <w:p w14:paraId="1725B437" w14:textId="77777777" w:rsidR="008B17F3" w:rsidRDefault="008B17F3" w:rsidP="00F66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14"/>
    <w:rsid w:val="008B17F3"/>
    <w:rsid w:val="00B519F4"/>
    <w:rsid w:val="00F6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825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7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7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7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7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