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3C85" w14:textId="77777777" w:rsidR="009C731C" w:rsidRDefault="009C731C">
      <w:r>
        <w:t>三時繫念精華</w:t>
      </w:r>
      <w:r>
        <w:t>—</w:t>
      </w:r>
      <w:r>
        <w:t>似排秋雁成行。昔因三藏取來唐。萬古為敷揚。　　（第一六四集）　　檔名：</w:t>
      </w:r>
      <w:r>
        <w:t xml:space="preserve">29-518-0164 </w:t>
      </w:r>
    </w:p>
    <w:p w14:paraId="21D1AE15" w14:textId="77777777" w:rsidR="009C731C" w:rsidRDefault="009C731C">
      <w:pPr>
        <w:pStyle w:val="a3"/>
      </w:pPr>
      <w:r>
        <w:t xml:space="preserve">　　中國過去到印度去取經、學習的法師很多，印度的高僧大德帶了佛像、經卷到中國來的，也不少。那個時候，這些翻經的法師都稱為三藏法師。佛經是從漢朝，後漢正式傳到中國，傳來就開始翻譯，而翻譯量最大的是唐朝。所以在唐朝的時候，中國大小乘十個宗派都建立了，可以說印度佛法很完整的移植到中國來。唐朝的時候可以說是非常圓滿的移植過來，而且變成中國文化的一部分，影響非常廣大。我們在日常生活當中，許許多多的術語都是佛教的。所以趙樸初老居士曾經說得很好，他說如果我們捨棄了佛教，我們就不會說話了。他說這個話是真的，但是說這個話懂得的人不多，就是我們日常生活當中許許多多術語都是出自於佛經上的。佛事當中有唱念的，因為這個佛事的時間長，如果很認真、很真誠的做下來，這一堂佛事，總得要三個小時。三個小時，一般人體力差一點的，會感到疲倦，所以當中有音樂、有唱誦、有繞佛、有活動。許許多多這些善巧方便配合起來，能讓我們很輕鬆、很愉快，不覺得時間長，也不覺得累。真誠心把這一場佛事做圓滿，冥陽兩利，實在講，我們做佛事的人得利益最大。《地藏經》上講得沒錯，七分功德，我們自己得六分，亡靈、鬼神所得到的是七分之一。</w:t>
      </w:r>
      <w:r>
        <w:t xml:space="preserve"> </w:t>
      </w:r>
    </w:p>
    <w:p w14:paraId="04102776" w14:textId="77777777" w:rsidR="009C731C" w:rsidRDefault="009C731C">
      <w:pPr>
        <w:pStyle w:val="a3"/>
      </w:pPr>
      <w:r>
        <w:t xml:space="preserve">　　但是這個佛事，對於亡靈得的利益最殊勝。因為什麼？做這個法事的人多，不是幾個法師在做，不是的，這是大眾統統可以參與的。所以往往我們現在做這個三時繫念佛事，在台灣、在中國都是有一百多人，甚至於到三百多人，你說這個功德多大！這個利益太大了。這些道理我們可以從水結晶報告裡面能夠體會，集合大眾的力量，功德殊勝。尤其是集合這些真正有修行的人、心地清淨的人、心地善良的人，他們的心多多少少與經教相應。做法事當中，他能夠放下萬緣，至少在法會當中，這短短時間當中，他把一切雜念放下，專心來做這堂功課。而且人又這麼多，有法師來帶領，因此，這樣的佛事，比其他的佛事殊勝太多。譬如說梁皇懺，沒有那麼多人參與，真正做法事只有幾位法師，不是實際參與。但是三時繫念法事是實際參與，這個不一樣。　　節錄自：</w:t>
      </w:r>
      <w:r>
        <w:t>20-015-0049</w:t>
      </w:r>
      <w:r>
        <w:t xml:space="preserve">中峰三時繫念法事全集　　</w:t>
      </w:r>
    </w:p>
    <w:sectPr w:rsidR="009C73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A35A" w14:textId="77777777" w:rsidR="009C731C" w:rsidRDefault="009C731C" w:rsidP="00433974">
      <w:r>
        <w:separator/>
      </w:r>
    </w:p>
  </w:endnote>
  <w:endnote w:type="continuationSeparator" w:id="0">
    <w:p w14:paraId="01B03E88" w14:textId="77777777" w:rsidR="009C731C" w:rsidRDefault="009C731C" w:rsidP="0043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BD39" w14:textId="77777777" w:rsidR="009C731C" w:rsidRDefault="009C731C" w:rsidP="00433974">
      <w:r>
        <w:separator/>
      </w:r>
    </w:p>
  </w:footnote>
  <w:footnote w:type="continuationSeparator" w:id="0">
    <w:p w14:paraId="6744D760" w14:textId="77777777" w:rsidR="009C731C" w:rsidRDefault="009C731C" w:rsidP="004339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74"/>
    <w:rsid w:val="00433974"/>
    <w:rsid w:val="009C73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CA8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9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9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9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9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