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4B9D" w14:textId="77777777" w:rsidR="00D62468" w:rsidRDefault="00D62468">
      <w:r>
        <w:t>三時繫念精華</w:t>
      </w:r>
      <w:r>
        <w:t>—</w:t>
      </w:r>
      <w:r>
        <w:t>是以念佛之人。若不發願往生。縱有功行。亦成虛設。以不順佛故。今爾亡靈。當知此意。　　（第一七Ｏ集）　　檔名：</w:t>
      </w:r>
      <w:r>
        <w:t xml:space="preserve">29-518-0170 </w:t>
      </w:r>
    </w:p>
    <w:p w14:paraId="2F11AF76" w14:textId="77777777" w:rsidR="00D62468" w:rsidRDefault="00D62468">
      <w:pPr>
        <w:pStyle w:val="a3"/>
      </w:pPr>
      <w:r>
        <w:t xml:space="preserve">　　你發心念佛，好，念佛一定要發願求生西方淨土。為什麼？如果不發願求生西方淨土，縱然你念佛有很深的功夫，你也落空。這一落空就怎麼？你還是隨業流轉，還是出不了六道輪迴。念佛是善業，善業是不是生三善道？不一定。如果你只是口善，心行不善，你生不到三善道。但是不管你生哪一道，你還有一點福報，如果罪業很重，墮到地獄道，你這個福報存在。什麼時候離開地獄道之後，到其他道的時候，福報還會現前，變成世間有漏福報。</w:t>
      </w:r>
      <w:r>
        <w:t xml:space="preserve"> </w:t>
      </w:r>
    </w:p>
    <w:p w14:paraId="54850B25" w14:textId="77777777" w:rsidR="00D62468" w:rsidRDefault="00D62468">
      <w:pPr>
        <w:pStyle w:val="a3"/>
      </w:pPr>
      <w:r>
        <w:t xml:space="preserve">　　中峰禪師雖然是禪宗大徹大悟，他是念佛往生西方極樂世界的，所以他勸我們，他自己是真幹。為什麼？因為你『不順佛故』，佛的願你違背，佛的願是希望你到極樂世界去；佛的教誨，你也違背，這是真正的背師叛道。修這個法門，如佛之願、如佛之教，那才叫尊師重道。禪師這些話，說實在的是對我們講的。</w:t>
      </w:r>
      <w:r>
        <w:t xml:space="preserve"> </w:t>
      </w:r>
    </w:p>
    <w:p w14:paraId="0F097D03" w14:textId="77777777" w:rsidR="00D62468" w:rsidRDefault="00D62468">
      <w:pPr>
        <w:pStyle w:val="a3"/>
      </w:pPr>
      <w:r>
        <w:t xml:space="preserve">　　【今爾亡靈。當知此意。】</w:t>
      </w:r>
      <w:r>
        <w:t xml:space="preserve"> </w:t>
      </w:r>
    </w:p>
    <w:p w14:paraId="7A0D8526" w14:textId="77777777" w:rsidR="00D62468" w:rsidRDefault="00D62468">
      <w:pPr>
        <w:pStyle w:val="a3"/>
      </w:pPr>
      <w:r>
        <w:t xml:space="preserve">　　形式上好像是對亡靈、對鬼神說的，實際上是對我們講的。亡靈尚且發願往生，我們要是不能發願往生，那說實在話，連鬼都不如！連鬼都不如，你還是個人嗎？話裡頭有話，你要會聽；意思裡頭有意思，是意在言外。你要懂得弦外之音，你才會有悟處，你才會有受用，一定要真幹。　　節錄自：</w:t>
      </w:r>
      <w:r>
        <w:t>20-015-0050</w:t>
      </w:r>
      <w:r>
        <w:t xml:space="preserve">中峰三時繫念法事全集　　</w:t>
      </w:r>
    </w:p>
    <w:sectPr w:rsidR="00D624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0E7E" w14:textId="77777777" w:rsidR="00D62468" w:rsidRDefault="00D62468" w:rsidP="00910E4A">
      <w:r>
        <w:separator/>
      </w:r>
    </w:p>
  </w:endnote>
  <w:endnote w:type="continuationSeparator" w:id="0">
    <w:p w14:paraId="7959C003" w14:textId="77777777" w:rsidR="00D62468" w:rsidRDefault="00D62468" w:rsidP="0091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8ECAB" w14:textId="77777777" w:rsidR="00D62468" w:rsidRDefault="00D62468" w:rsidP="00910E4A">
      <w:r>
        <w:separator/>
      </w:r>
    </w:p>
  </w:footnote>
  <w:footnote w:type="continuationSeparator" w:id="0">
    <w:p w14:paraId="1BF9E297" w14:textId="77777777" w:rsidR="00D62468" w:rsidRDefault="00D62468" w:rsidP="00910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4A"/>
    <w:rsid w:val="00910E4A"/>
    <w:rsid w:val="00B519F4"/>
    <w:rsid w:val="00D6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84E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E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E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E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E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