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6FDF" w14:textId="77777777" w:rsidR="008D3475" w:rsidRDefault="008D3475">
      <w:r>
        <w:t>淨土大經解演義節要</w:t>
      </w:r>
      <w:r>
        <w:t>—</w:t>
      </w:r>
      <w:r>
        <w:t>地球人想的是什麼？念的是什麼？　　（第一二三七集）　　檔名：</w:t>
      </w:r>
      <w:r>
        <w:t xml:space="preserve">29-519-1237 </w:t>
      </w:r>
    </w:p>
    <w:p w14:paraId="5126BEE3" w14:textId="77777777" w:rsidR="008D3475" w:rsidRDefault="008D3475">
      <w:pPr>
        <w:pStyle w:val="a3"/>
      </w:pPr>
      <w:r>
        <w:t xml:space="preserve">　　現在大家都知道身體，是五臟六腑、眼耳鼻舌身組成的，這些器官呢？這些器官是細胞組成的。細胞是原子組成的，原子是電子組成的，科學家給我們分析，分析到最後是小光子。佛知道每個小光子都具足色受想行識，這科學家不知道。科學家只看到這些現象，不知道這現象裡面還有精神東西存在裡頭，這個他不知道。這是佛法比現代科學還高，也許二、三十年之後，量子力學家發現量子裡面有精神受想行識，有這個東西；換句話說，每個小光子它都有受想行識。也就是說那麼小的東西，它能看、能聽、能懂得人的意思，不但一切有情眾生懂得，樹木花草它懂、山河大地它也懂。人心善、行為善，善與善相感應，樹木花草、山河大地無一不善，極樂世界就這麼來的。前面曾經跟諸位做過詳細介紹，為什麼那個世界那麼好？極樂世界的眾生沒有一個有惡念，沒有一個有惡的行為，沒有，找不到，所以皆是上善之人俱會一處。所以善跟善相感應，花草樹木、山河大地沒有一樣不善。我們現在居住的地球，要問現在住在地球上的人，不是過去、不是未來，現在。現在居住地球人他想什麼？他念的是什麼？他說的是什麼？他幹的是什麼？如果統統都是不善那就麻煩了，樹木花草不善，山河大地不善，就災難現前。樹木花草不善的時候，我們糧食就有</w:t>
      </w:r>
      <w:r>
        <w:t>危機，我們的生命就會受到威脅，佛講得有道理。這個道理科學還沒發現，希望科學家快速提升境界，把這些宇宙奧祕揭發出來，我們大家就相信。相信我們起心動念能改變外界的環境，能改變地球、能改變星系，更大的能改變大千世界。業力不可思議！</w:t>
      </w:r>
      <w:r>
        <w:t xml:space="preserve"> </w:t>
      </w:r>
    </w:p>
    <w:p w14:paraId="5675F47D" w14:textId="77777777" w:rsidR="008D3475" w:rsidRDefault="008D3475">
      <w:pPr>
        <w:pStyle w:val="a3"/>
      </w:pPr>
      <w:r>
        <w:t xml:space="preserve">　　佛在經上常說「心佛眾生，三無差別」，眾生的業力能敵須彌、能深大海。所以我們一生、生生世世吉凶禍福不在外面，與外面不相干，用現在的話說，完全是看你自己的心態。你的心態純淨純善，那你一生是大吉大利，無往而不利。如果心行不善，起心動念是損人利己，你的前途就有問題，處處是凶災。吉凶禍福是自己念頭、行為造成的，如果我們的念頭、行為跟魔相應，惱害就現前，那哪裡會有好日子過？變現出三途六道。如果我們能跟性德相應，阿彌陀佛是性德的代表，阿彌陀佛在哪裡？《無量壽經》就是阿彌陀佛。我們熟讀《無量壽經》，起心動念、言語造作能跟《無量壽經》相應，那你跟阿彌陀佛相應，你跟極樂世界相應，你跟自性性德相應，無往而不利，你成佛、成菩薩。我們念頭邪了、歪了就是魔，自己本身是魔，所感外面全是魔，五陰魔，全是魔。我們的心正、行為正了，所感得的全是正，正是極樂世界、是華藏世界，一切有情眾生全是諸佛如來，這個道理不能不懂。　　節錄自：</w:t>
      </w:r>
      <w:r>
        <w:t>02-039-0334</w:t>
      </w:r>
      <w:r>
        <w:t xml:space="preserve">淨土大經解演義　　</w:t>
      </w:r>
    </w:p>
    <w:sectPr w:rsidR="008D34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8E70" w14:textId="77777777" w:rsidR="008D3475" w:rsidRDefault="008D3475" w:rsidP="003A1212">
      <w:r>
        <w:separator/>
      </w:r>
    </w:p>
  </w:endnote>
  <w:endnote w:type="continuationSeparator" w:id="0">
    <w:p w14:paraId="4CF0A9FB" w14:textId="77777777" w:rsidR="008D3475" w:rsidRDefault="008D3475" w:rsidP="003A1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82059" w14:textId="77777777" w:rsidR="008D3475" w:rsidRDefault="008D3475" w:rsidP="003A1212">
      <w:r>
        <w:separator/>
      </w:r>
    </w:p>
  </w:footnote>
  <w:footnote w:type="continuationSeparator" w:id="0">
    <w:p w14:paraId="621B7703" w14:textId="77777777" w:rsidR="008D3475" w:rsidRDefault="008D3475" w:rsidP="003A1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12"/>
    <w:rsid w:val="003A1212"/>
    <w:rsid w:val="008D34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918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12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12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12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12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