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D106" w14:textId="77777777" w:rsidR="007C5FBA" w:rsidRDefault="007C5FBA">
      <w:r>
        <w:t>淨土大經解演義節要</w:t>
      </w:r>
      <w:r>
        <w:t>—</w:t>
      </w:r>
      <w:r>
        <w:t>現在連一點表面客氣都沒有了　　（第一二八Ｏ集）　　檔名：</w:t>
      </w:r>
      <w:r>
        <w:t xml:space="preserve">29-519-1280 </w:t>
      </w:r>
    </w:p>
    <w:p w14:paraId="12F99B90" w14:textId="77777777" w:rsidR="007C5FBA" w:rsidRDefault="007C5FBA">
      <w:pPr>
        <w:pStyle w:val="a3"/>
      </w:pPr>
      <w:r>
        <w:t xml:space="preserve">　　我們今天有幾個人對阿彌陀佛有誠敬的心，至誠恭敬？實在講沒有。身心帶著無量無邊的煩惱習氣，沒有能力突破，天天聽，聽不懂。古人用的一個方法，長時薰修。這個緣稀有難逢，你到哪一個道場天天能聽經聞法？古時候有，在中國，佛教從初傳到中國來，道場天天講經、天天教學，跟學校一樣。到唐、宋還保持像樣子，元、明慢慢就衰了。為什麼會衰？人的根性煩惱多了，煩惱多，正念就少，放逸多，恭敬就減少，表面見面客氣，謙虛客氣，真誠恭敬沒有。現在連一點表面客氣都沒有了，這是傳統文化跟佛法要再興起來難處在此地。什麼人能復興？只有靠再來人。眾生還有那麼一點福氣，想學、想求好，沒人教；有這個念頭好，這就是感，佛菩薩來應，佛菩薩到人間來教你。如果我們沒有這個念頭，沒有這個祈求，就是沒有感，那佛菩薩就沒應，他就不來了。感應這個道理是真的，感應的事不是虛假的，眾生有感，佛菩薩立刻就有應。</w:t>
      </w:r>
      <w:r>
        <w:t xml:space="preserve"> </w:t>
      </w:r>
    </w:p>
    <w:p w14:paraId="0CD1A8A0" w14:textId="77777777" w:rsidR="007C5FBA" w:rsidRDefault="007C5FBA">
      <w:pPr>
        <w:pStyle w:val="a3"/>
      </w:pPr>
      <w:r>
        <w:t xml:space="preserve">　　我們生在這個時代，預言災難的世界，雖然災難還沒有降臨，可是災難降臨的時候就來不及了，那個時候手忙腳亂，那就到三途去了，這真可憐。如果我們有充分的準備，來因應這個災難，災難來了我們不驚不怖，我們能夠穩得住。這個時候需要心安理得，對於災難明瞭，什麼因、什麼樣的果報，清清楚楚，自己有智慧來對待。災難來臨的時候，不但不受其害，也能受到它真實之利，那你修行真有功德。我們現在在人道，災難來了之後我們到極樂世界去，那是什麼道？那是佛道！災難保送我們成佛，災難幫助我們成佛，不是真實之利嗎？沒有準備的人，粗心大意的人，災難來的時候心慌意亂，他就壞了，他到哪裡去？他到三途去了。同樣是災難，去處不一樣。　　節錄自：</w:t>
      </w:r>
      <w:r>
        <w:t>02-039-0361</w:t>
      </w:r>
      <w:r>
        <w:t xml:space="preserve">淨土大經解演義　　</w:t>
      </w:r>
    </w:p>
    <w:sectPr w:rsidR="007C5F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45747" w14:textId="77777777" w:rsidR="007C5FBA" w:rsidRDefault="007C5FBA" w:rsidP="005612CE">
      <w:r>
        <w:separator/>
      </w:r>
    </w:p>
  </w:endnote>
  <w:endnote w:type="continuationSeparator" w:id="0">
    <w:p w14:paraId="385666D3" w14:textId="77777777" w:rsidR="007C5FBA" w:rsidRDefault="007C5FBA" w:rsidP="00561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BE5CA" w14:textId="77777777" w:rsidR="007C5FBA" w:rsidRDefault="007C5FBA" w:rsidP="005612CE">
      <w:r>
        <w:separator/>
      </w:r>
    </w:p>
  </w:footnote>
  <w:footnote w:type="continuationSeparator" w:id="0">
    <w:p w14:paraId="7760D50A" w14:textId="77777777" w:rsidR="007C5FBA" w:rsidRDefault="007C5FBA" w:rsidP="005612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2CE"/>
    <w:rsid w:val="005612CE"/>
    <w:rsid w:val="007C5FB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CBAB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12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12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12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12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