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8FAB" w14:textId="77777777" w:rsidR="001771ED" w:rsidRDefault="001771ED">
      <w:r>
        <w:t>淨土大經解演義節要</w:t>
      </w:r>
      <w:r>
        <w:t>—</w:t>
      </w:r>
      <w:r>
        <w:t>如果我沒有了，誰受這個業障？　　（第一二八三集）　　檔名：</w:t>
      </w:r>
      <w:r>
        <w:t xml:space="preserve">29-519-1283 </w:t>
      </w:r>
    </w:p>
    <w:p w14:paraId="6E977892" w14:textId="77777777" w:rsidR="001771ED" w:rsidRDefault="001771ED">
      <w:pPr>
        <w:pStyle w:val="a3"/>
      </w:pPr>
      <w:r>
        <w:t xml:space="preserve">　　我們今天雖然沒證得，長時間的薰修，對經教的接觸，我們對於這些理、事明白了，明白就是講的看破。現在的功夫，那就得放下，看破沒放下不行，解決不了問題，放下，問題就解決、就圓滿了。頭一個放下自我，諸位要知道，放下自我，災難就沒有了。我們說業障好重，如果我沒有了，誰受這個業障？沒人受，業障也落空了。有我，我造的罪業，我才受這個果報；我沒有了，問題解決了，徹底解決。你為什麼要執著這個我？大乘法裡面，你看這裡講，不見有法生，法有染有淨、有善有惡，統統沒有。也沒有善法生，也沒有惡法生，也沒有善果生，也沒有惡報生，統統沒有，這是你看到真相。沒看破的人、沒放下的人，他在那裡演戲，如同光影一樣，不是真的。《金剛經》說夢幻泡影，你能不能看到？能看到，看到這些夢幻泡影。這是無盡的意思。　　節錄自：</w:t>
      </w:r>
      <w:r>
        <w:t>02-039-0363</w:t>
      </w:r>
      <w:r>
        <w:t xml:space="preserve">淨土大經解演義　　</w:t>
      </w:r>
    </w:p>
    <w:sectPr w:rsidR="001771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7893" w14:textId="77777777" w:rsidR="001771ED" w:rsidRDefault="001771ED" w:rsidP="00DC0B17">
      <w:r>
        <w:separator/>
      </w:r>
    </w:p>
  </w:endnote>
  <w:endnote w:type="continuationSeparator" w:id="0">
    <w:p w14:paraId="775F20E6" w14:textId="77777777" w:rsidR="001771ED" w:rsidRDefault="001771ED" w:rsidP="00DC0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0304" w14:textId="77777777" w:rsidR="001771ED" w:rsidRDefault="001771ED" w:rsidP="00DC0B17">
      <w:r>
        <w:separator/>
      </w:r>
    </w:p>
  </w:footnote>
  <w:footnote w:type="continuationSeparator" w:id="0">
    <w:p w14:paraId="659EBCED" w14:textId="77777777" w:rsidR="001771ED" w:rsidRDefault="001771ED" w:rsidP="00DC0B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17"/>
    <w:rsid w:val="001771ED"/>
    <w:rsid w:val="00B519F4"/>
    <w:rsid w:val="00DC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FD4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B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B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B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B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