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0978" w14:textId="77777777" w:rsidR="005C78DA" w:rsidRDefault="005C78DA">
      <w:r>
        <w:t>淨土大經解演義節要</w:t>
      </w:r>
      <w:r>
        <w:t>—</w:t>
      </w:r>
      <w:r>
        <w:t>天天讀誦、天天希望，最後是落空　　（第一二九七集）　　檔名：</w:t>
      </w:r>
      <w:r>
        <w:t xml:space="preserve">29-519-1297 </w:t>
      </w:r>
    </w:p>
    <w:p w14:paraId="2EB71AF5" w14:textId="77777777" w:rsidR="005C78DA" w:rsidRDefault="005C78DA">
      <w:pPr>
        <w:pStyle w:val="a3"/>
      </w:pPr>
      <w:r>
        <w:t xml:space="preserve">　　如果心清淨，這個是求學，無論是世法、是佛法，原理是相通的，要用真心去學、用清淨心去學、用智慧心去學，你才能學到。這些話說得容易，做起來難，為什麼？沒有清淨心。一般人的心總是有疑有慮，有疑惑、有顧慮，有貪、有痴。這些東西對我們學習造成致命的傷害，為什麼？它障礙我們真性，讓我們對所學的產生疑惑，讓我們對佛菩薩起疑惑，對古聖先賢起疑惑。疑是菩薩最大的障礙，為什麼把疑寫在根本煩惱裡頭？根本煩惱六個，疑是第五個，貪瞋痴慢下頭就是疑。不是對普通事情的懷疑，對自性懷疑、對法性懷疑、對佛菩薩懷疑、對聖賢懷疑，我們縱然有心去學佛、去求道，都不能成就，一定要破迷開悟你才會有成就。因為聖賢的教誨、佛菩薩的經教是從真心流露出來的，我們自己心不真，就跟它格格不入。展開經卷，字字句句我們都設了障礙物，天天讀誦、天天希望，最後是落空，為什麼？障礙沒除去。</w:t>
      </w:r>
      <w:r>
        <w:t xml:space="preserve"> </w:t>
      </w:r>
    </w:p>
    <w:p w14:paraId="41920517" w14:textId="77777777" w:rsidR="005C78DA" w:rsidRDefault="005C78DA">
      <w:pPr>
        <w:pStyle w:val="a3"/>
      </w:pPr>
      <w:r>
        <w:t xml:space="preserve">　　所以，佛在經上講這個「信」字講得好，「信為道元功德母」。信心是佛道的根源，一切功德之母，就是信心能生一切功德。疑心學佛，可以給人福德，不能給你功德。福德跟功德不一樣，福德的果報是你在六道裡得到五欲六塵的享受，這個五欲是財色名食睡，你能得到豐足的享受，不能了生死，不能出三界。功德不一樣，功德能幫助你成就戒定慧，能幫助你脫離六道輪迴、脫離十法界，能幫助你到極樂世界去成佛，那是功德。學佛，對什麼是功德、什麼是福德，要分得清清楚楚。如何能保持功德？那就是忍辱，忍辱能保持功德。布施能創造功德，它需要忍辱去保持，功德才能起作用，這個作用是什麼？開智慧，證妙果，證妙覺的果位。證得萬法皆空，《大般若》裡所說的「一切法無所有、畢竟空、不可得」，就是這個地方四個字「我空法空」，真正於我、於法不執著，全放下了。我執放下，煩惱沒有了，就我空。法執放下，知見沒有了，你才能見如來。見如來就是見性，明心見性、見性成佛，你才得世出世間無與倫比殊勝的功德莊嚴，你得到。　　節錄自：</w:t>
      </w:r>
      <w:r>
        <w:t>02-039-0371</w:t>
      </w:r>
      <w:r>
        <w:t xml:space="preserve">淨土大經解演義　　</w:t>
      </w:r>
    </w:p>
    <w:sectPr w:rsidR="005C78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97C34" w14:textId="77777777" w:rsidR="005C78DA" w:rsidRDefault="005C78DA" w:rsidP="00A430EA">
      <w:r>
        <w:separator/>
      </w:r>
    </w:p>
  </w:endnote>
  <w:endnote w:type="continuationSeparator" w:id="0">
    <w:p w14:paraId="4EF9547B" w14:textId="77777777" w:rsidR="005C78DA" w:rsidRDefault="005C78DA" w:rsidP="00A43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6591F" w14:textId="77777777" w:rsidR="005C78DA" w:rsidRDefault="005C78DA" w:rsidP="00A430EA">
      <w:r>
        <w:separator/>
      </w:r>
    </w:p>
  </w:footnote>
  <w:footnote w:type="continuationSeparator" w:id="0">
    <w:p w14:paraId="7B3A8517" w14:textId="77777777" w:rsidR="005C78DA" w:rsidRDefault="005C78DA" w:rsidP="00A430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EA"/>
    <w:rsid w:val="005C78DA"/>
    <w:rsid w:val="00A430E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930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30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0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0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0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