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80E4D" w14:textId="77777777" w:rsidR="0072069B" w:rsidRDefault="0072069B">
      <w:r>
        <w:t>淨土大經解演義節要</w:t>
      </w:r>
      <w:r>
        <w:t>—</w:t>
      </w:r>
      <w:r>
        <w:t>極樂世界的待遇，好比人間做了皇上　　（第一三一九集）　　檔名：</w:t>
      </w:r>
      <w:r>
        <w:t xml:space="preserve">29-519-1319 </w:t>
      </w:r>
    </w:p>
    <w:p w14:paraId="139954F3" w14:textId="77777777" w:rsidR="0072069B" w:rsidRDefault="0072069B">
      <w:pPr>
        <w:pStyle w:val="a3"/>
      </w:pPr>
      <w:r>
        <w:t xml:space="preserve">　　如果用極樂世界的術語來說，四聖是方便土，六道是同居土，凡聖同居土。但是西方極樂世界，它的染淨土跟別的世界不一樣，別的世界裡頭有善惡，極樂世界沒有。雖然確實是凡聖同居土，它有天、有人，它沒有三惡道，它沒有修羅、沒有羅剎。但是阿彌陀佛本願威神加持他，讓這些天人也具有像菩薩一樣的智慧、一樣的能力、一樣的福報，這是阿彌陀佛加持他的。所以西方世界就變成平等世界。加持到什麼樣子？跟阿彌陀佛一樣。這個了不起，這真正我們叫一點私心都沒有。好比人間做了皇上，皇上對待這些各種不同層次的群眾，統統都給他像自己一樣的待遇，穿一樣的服裝、一樣的飲食、一樣的居住，這找不到！皇上對你再好也得有等級，極樂世界沒有等級，平等了。所以你生到極樂世界，你長的什麼樣子？跟阿彌陀佛一樣。這是他老人家四十八願大願裡頭這樣說的，五劫修行，他都兌現了，他講的統統兌現了。這是在這部經，這部經介紹極樂世界，有理、有事、有因、有果。所以十法界各自有相，雖各自有相，如果有信那就不會自相渾濁，為什麼？有秩序。　　節錄自：</w:t>
      </w:r>
      <w:r>
        <w:t>02-039-0387</w:t>
      </w:r>
      <w:r>
        <w:t xml:space="preserve">淨土大經解演義　　</w:t>
      </w:r>
    </w:p>
    <w:sectPr w:rsidR="007206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AFE8B" w14:textId="77777777" w:rsidR="0072069B" w:rsidRDefault="0072069B" w:rsidP="00957D68">
      <w:r>
        <w:separator/>
      </w:r>
    </w:p>
  </w:endnote>
  <w:endnote w:type="continuationSeparator" w:id="0">
    <w:p w14:paraId="3F38686F" w14:textId="77777777" w:rsidR="0072069B" w:rsidRDefault="0072069B" w:rsidP="00957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36A7E" w14:textId="77777777" w:rsidR="0072069B" w:rsidRDefault="0072069B" w:rsidP="00957D68">
      <w:r>
        <w:separator/>
      </w:r>
    </w:p>
  </w:footnote>
  <w:footnote w:type="continuationSeparator" w:id="0">
    <w:p w14:paraId="285C2787" w14:textId="77777777" w:rsidR="0072069B" w:rsidRDefault="0072069B" w:rsidP="00957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68"/>
    <w:rsid w:val="0072069B"/>
    <w:rsid w:val="00957D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64E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7D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7D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7D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7D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